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0567" w:rsidRDefault="00FE4FDC" w:rsidP="006F0567">
      <w:pPr>
        <w:pStyle w:val="a3"/>
      </w:pPr>
      <w:r>
        <w:fldChar w:fldCharType="begin"/>
      </w:r>
      <w:r>
        <w:instrText xml:space="preserve"> HYPERLINK "http://www.exiar.ru/" </w:instrText>
      </w:r>
      <w:r>
        <w:fldChar w:fldCharType="separate"/>
      </w:r>
      <w:r w:rsidR="006F0567" w:rsidRPr="006F0567">
        <w:rPr>
          <w:rStyle w:val="a4"/>
        </w:rPr>
        <w:t>Экспортное страховое Агентство России</w:t>
      </w:r>
      <w:r>
        <w:rPr>
          <w:rStyle w:val="a4"/>
        </w:rPr>
        <w:fldChar w:fldCharType="end"/>
      </w:r>
      <w:r w:rsidR="006F0567">
        <w:br/>
        <w:t>Профиль деятельности</w:t>
      </w:r>
      <w:r w:rsidR="006F0567">
        <w:br/>
        <w:t>Стратегические направления деятельности Агентства:</w:t>
      </w:r>
    </w:p>
    <w:p w:rsidR="006F0567" w:rsidRDefault="006F0567" w:rsidP="006F0567">
      <w:pPr>
        <w:pStyle w:val="a3"/>
      </w:pPr>
      <w:r>
        <w:t>страховая поддержка экспорта товаров и</w:t>
      </w:r>
      <w:r>
        <w:rPr>
          <w:rStyle w:val="symbols"/>
        </w:rPr>
        <w:t> </w:t>
      </w:r>
      <w:r>
        <w:t>услуг российского производства;</w:t>
      </w:r>
      <w:r>
        <w:br/>
        <w:t>развитие современной системы финансирования экспорта, обеспеченного страховым покрытием Агентства;</w:t>
      </w:r>
      <w:r>
        <w:br/>
        <w:t>страховая поддержка российских инвестиций за</w:t>
      </w:r>
      <w:r>
        <w:rPr>
          <w:rStyle w:val="symbols"/>
        </w:rPr>
        <w:t> </w:t>
      </w:r>
      <w:r>
        <w:t>рубежом;</w:t>
      </w:r>
      <w:r>
        <w:br/>
        <w:t>поддержка экспортно ориентированных субъектов МСП.</w:t>
      </w:r>
    </w:p>
    <w:p w:rsidR="006F0567" w:rsidRDefault="006F0567" w:rsidP="006F0567">
      <w:pPr>
        <w:pStyle w:val="a3"/>
      </w:pPr>
      <w:r>
        <w:t>Страховое покрытие Агентства применяется для защиты:</w:t>
      </w:r>
    </w:p>
    <w:p w:rsidR="006F0567" w:rsidRDefault="006F0567" w:rsidP="006F0567">
      <w:pPr>
        <w:pStyle w:val="a3"/>
      </w:pPr>
      <w:r>
        <w:t>экспортных кредитов от</w:t>
      </w:r>
      <w:r>
        <w:rPr>
          <w:rStyle w:val="symbols"/>
        </w:rPr>
        <w:t> </w:t>
      </w:r>
      <w:r>
        <w:t>предпринимательских и</w:t>
      </w:r>
      <w:r>
        <w:rPr>
          <w:rStyle w:val="symbols"/>
        </w:rPr>
        <w:t> </w:t>
      </w:r>
      <w:r>
        <w:t>политических рисков;</w:t>
      </w:r>
      <w:r>
        <w:br/>
        <w:t>российских инвестиций за</w:t>
      </w:r>
      <w:r>
        <w:rPr>
          <w:rStyle w:val="symbols"/>
        </w:rPr>
        <w:t> </w:t>
      </w:r>
      <w:r>
        <w:t>рубежом от</w:t>
      </w:r>
      <w:r>
        <w:rPr>
          <w:rStyle w:val="symbols"/>
        </w:rPr>
        <w:t> </w:t>
      </w:r>
      <w:r>
        <w:t>политических рисков (c</w:t>
      </w:r>
      <w:r>
        <w:rPr>
          <w:rStyle w:val="symbols"/>
        </w:rPr>
        <w:t> </w:t>
      </w:r>
      <w:r>
        <w:t>2013</w:t>
      </w:r>
      <w:r>
        <w:rPr>
          <w:rStyle w:val="symbols"/>
        </w:rPr>
        <w:t> </w:t>
      </w:r>
      <w:r>
        <w:t>г.).</w:t>
      </w:r>
    </w:p>
    <w:p w:rsidR="006F0567" w:rsidRDefault="006F0567" w:rsidP="006F0567">
      <w:pPr>
        <w:pStyle w:val="a3"/>
      </w:pPr>
      <w:r>
        <w:t>Агентство осуществляет свою деятельность в</w:t>
      </w:r>
      <w:r>
        <w:rPr>
          <w:rStyle w:val="symbols"/>
        </w:rPr>
        <w:t> </w:t>
      </w:r>
      <w:r>
        <w:t>рамках специальной нормативной базы, регулирующей порядок предоставления страховой поддержки по</w:t>
      </w:r>
      <w:r>
        <w:rPr>
          <w:rStyle w:val="symbols"/>
        </w:rPr>
        <w:t> </w:t>
      </w:r>
      <w:r>
        <w:t>экспортным кредитам и</w:t>
      </w:r>
      <w:r>
        <w:rPr>
          <w:rStyle w:val="symbols"/>
        </w:rPr>
        <w:t> </w:t>
      </w:r>
      <w:r>
        <w:t>инвестициям.</w:t>
      </w:r>
      <w:r>
        <w:br/>
        <w:t>Страховая емкость ЭКСАР</w:t>
      </w:r>
      <w:r>
        <w:rPr>
          <w:rStyle w:val="symbols"/>
        </w:rPr>
        <w:t> —</w:t>
      </w:r>
      <w:r>
        <w:t xml:space="preserve"> 300</w:t>
      </w:r>
      <w:r>
        <w:rPr>
          <w:rStyle w:val="symbols"/>
        </w:rPr>
        <w:t> </w:t>
      </w:r>
      <w:r>
        <w:t>млрд</w:t>
      </w:r>
      <w:r>
        <w:rPr>
          <w:rStyle w:val="symbols"/>
        </w:rPr>
        <w:t> </w:t>
      </w:r>
      <w:r>
        <w:t>руб.</w:t>
      </w:r>
      <w:r>
        <w:br/>
        <w:t>По</w:t>
      </w:r>
      <w:r>
        <w:rPr>
          <w:rStyle w:val="symbols"/>
        </w:rPr>
        <w:t> </w:t>
      </w:r>
      <w:r>
        <w:t>каждой застрахованной сделке Агентство может покрывать до</w:t>
      </w:r>
      <w:r>
        <w:rPr>
          <w:rStyle w:val="symbols"/>
        </w:rPr>
        <w:t> </w:t>
      </w:r>
      <w:r>
        <w:t>95% убытков в</w:t>
      </w:r>
      <w:r>
        <w:rPr>
          <w:rStyle w:val="symbols"/>
        </w:rPr>
        <w:t> </w:t>
      </w:r>
      <w:r>
        <w:t>случае реализации политического риска и</w:t>
      </w:r>
      <w:r>
        <w:rPr>
          <w:rStyle w:val="symbols"/>
        </w:rPr>
        <w:t> </w:t>
      </w:r>
      <w:r>
        <w:t>до</w:t>
      </w:r>
      <w:r>
        <w:rPr>
          <w:rStyle w:val="symbols"/>
        </w:rPr>
        <w:t> </w:t>
      </w:r>
      <w:r>
        <w:t>90%</w:t>
      </w:r>
      <w:r>
        <w:rPr>
          <w:rStyle w:val="symbols"/>
        </w:rPr>
        <w:t> —</w:t>
      </w:r>
      <w:r>
        <w:t xml:space="preserve"> в</w:t>
      </w:r>
      <w:r>
        <w:rPr>
          <w:rStyle w:val="symbols"/>
        </w:rPr>
        <w:t> </w:t>
      </w:r>
      <w:r>
        <w:t>случае коммерческого риска.</w:t>
      </w:r>
    </w:p>
    <w:p w:rsidR="00E26533" w:rsidRDefault="00E26533"/>
    <w:sectPr w:rsidR="00E26533" w:rsidSect="00E2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7"/>
    <w:rsid w:val="006F0567"/>
    <w:rsid w:val="00C25EC7"/>
    <w:rsid w:val="00C874CC"/>
    <w:rsid w:val="00E26533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6F0567"/>
  </w:style>
  <w:style w:type="character" w:styleId="a4">
    <w:name w:val="Hyperlink"/>
    <w:basedOn w:val="a0"/>
    <w:uiPriority w:val="99"/>
    <w:unhideWhenUsed/>
    <w:rsid w:val="006F0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6F0567"/>
  </w:style>
  <w:style w:type="character" w:styleId="a4">
    <w:name w:val="Hyperlink"/>
    <w:basedOn w:val="a0"/>
    <w:uiPriority w:val="99"/>
    <w:unhideWhenUsed/>
    <w:rsid w:val="006F0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work24</cp:lastModifiedBy>
  <cp:revision>2</cp:revision>
  <dcterms:created xsi:type="dcterms:W3CDTF">2020-10-28T11:41:00Z</dcterms:created>
  <dcterms:modified xsi:type="dcterms:W3CDTF">2020-10-28T11:41:00Z</dcterms:modified>
</cp:coreProperties>
</file>