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145"/>
      </w:tblGrid>
      <w:tr w14:paraId="78EF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9CFD430">
            <w:pPr>
              <w:keepNext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snapToGrid/>
              <w:ind w:left="0" w:leftChars="0" w:right="0" w:firstLine="0" w:firstLineChars="0"/>
              <w:contextualSpacing/>
              <w:jc w:val="center"/>
              <w:rPr>
                <w:color w:val="auto"/>
              </w:rPr>
            </w:pPr>
            <w:bookmarkStart w:id="0" w:name="_Toc268263722"/>
            <w:bookmarkStart w:id="1" w:name="_Toc256375541"/>
            <w:bookmarkStart w:id="2" w:name="_Toc268263619"/>
            <w:bookmarkStart w:id="3" w:name="_Toc256429330"/>
            <w:bookmarkStart w:id="4" w:name="_Toc263243175"/>
            <w:bookmarkStart w:id="5" w:name="_Toc315701060"/>
            <w:bookmarkStart w:id="6" w:name="_Toc268084563"/>
            <w:r>
              <w:rPr>
                <w:color w:val="auto"/>
              </w:rPr>
              <mc:AlternateContent>
                <mc:Choice Requires="wpc">
                  <w:drawing>
                    <wp:inline distT="0" distB="0" distL="114300" distR="114300">
                      <wp:extent cx="687705" cy="571500"/>
                      <wp:effectExtent l="0" t="0" r="0" b="0"/>
                      <wp:docPr id="4" name="Холст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Полилиния 9"/>
                              <wps:cNvSpPr/>
                              <wps:spPr>
                                <a:xfrm>
                                  <a:off x="0" y="0"/>
                                  <a:ext cx="589461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87" h="187">
                                      <a:moveTo>
                                        <a:pt x="59" y="26"/>
                                      </a:moveTo>
                                      <a:cubicBezTo>
                                        <a:pt x="52" y="10"/>
                                        <a:pt x="52" y="10"/>
                                        <a:pt x="52" y="10"/>
                                      </a:cubicBezTo>
                                      <a:cubicBezTo>
                                        <a:pt x="22" y="25"/>
                                        <a:pt x="1" y="56"/>
                                        <a:pt x="0" y="91"/>
                                      </a:cubicBezTo>
                                      <a:cubicBezTo>
                                        <a:pt x="17" y="91"/>
                                        <a:pt x="17" y="91"/>
                                        <a:pt x="17" y="91"/>
                                      </a:cubicBezTo>
                                      <a:cubicBezTo>
                                        <a:pt x="18" y="63"/>
                                        <a:pt x="35" y="38"/>
                                        <a:pt x="59" y="26"/>
                                      </a:cubicBezTo>
                                      <a:close/>
                                      <a:moveTo>
                                        <a:pt x="96" y="24"/>
                                      </a:moveTo>
                                      <a:cubicBezTo>
                                        <a:pt x="96" y="32"/>
                                        <a:pt x="96" y="32"/>
                                        <a:pt x="96" y="32"/>
                                      </a:cubicBezTo>
                                      <a:cubicBezTo>
                                        <a:pt x="117" y="33"/>
                                        <a:pt x="136" y="44"/>
                                        <a:pt x="146" y="61"/>
                                      </a:cubicBezTo>
                                      <a:cubicBezTo>
                                        <a:pt x="153" y="57"/>
                                        <a:pt x="153" y="57"/>
                                        <a:pt x="153" y="57"/>
                                      </a:cubicBezTo>
                                      <a:cubicBezTo>
                                        <a:pt x="141" y="38"/>
                                        <a:pt x="120" y="25"/>
                                        <a:pt x="96" y="24"/>
                                      </a:cubicBezTo>
                                      <a:close/>
                                      <a:moveTo>
                                        <a:pt x="94" y="94"/>
                                      </a:moveTo>
                                      <a:cubicBezTo>
                                        <a:pt x="131" y="116"/>
                                        <a:pt x="131" y="116"/>
                                        <a:pt x="131" y="116"/>
                                      </a:cubicBezTo>
                                      <a:cubicBezTo>
                                        <a:pt x="131" y="116"/>
                                        <a:pt x="131" y="116"/>
                                        <a:pt x="131" y="116"/>
                                      </a:cubicBezTo>
                                      <a:cubicBezTo>
                                        <a:pt x="139" y="122"/>
                                        <a:pt x="139" y="122"/>
                                        <a:pt x="139" y="122"/>
                                      </a:cubicBezTo>
                                      <a:cubicBezTo>
                                        <a:pt x="139" y="122"/>
                                        <a:pt x="139" y="122"/>
                                        <a:pt x="139" y="122"/>
                                      </a:cubicBezTo>
                                      <a:cubicBezTo>
                                        <a:pt x="139" y="122"/>
                                        <a:pt x="139" y="122"/>
                                        <a:pt x="139" y="122"/>
                                      </a:cubicBezTo>
                                      <a:cubicBezTo>
                                        <a:pt x="139" y="121"/>
                                        <a:pt x="139" y="121"/>
                                        <a:pt x="139" y="121"/>
                                      </a:cubicBezTo>
                                      <a:cubicBezTo>
                                        <a:pt x="143" y="116"/>
                                        <a:pt x="145" y="110"/>
                                        <a:pt x="146" y="103"/>
                                      </a:cubicBezTo>
                                      <a:cubicBezTo>
                                        <a:pt x="155" y="103"/>
                                        <a:pt x="155" y="103"/>
                                        <a:pt x="155" y="103"/>
                                      </a:cubicBezTo>
                                      <a:cubicBezTo>
                                        <a:pt x="150" y="133"/>
                                        <a:pt x="125" y="156"/>
                                        <a:pt x="94" y="156"/>
                                      </a:cubicBezTo>
                                      <a:cubicBezTo>
                                        <a:pt x="94" y="156"/>
                                        <a:pt x="94" y="156"/>
                                        <a:pt x="94" y="156"/>
                                      </a:cubicBezTo>
                                      <a:cubicBezTo>
                                        <a:pt x="94" y="147"/>
                                        <a:pt x="94" y="147"/>
                                        <a:pt x="94" y="147"/>
                                      </a:cubicBezTo>
                                      <a:cubicBezTo>
                                        <a:pt x="100" y="147"/>
                                        <a:pt x="105" y="146"/>
                                        <a:pt x="110" y="144"/>
                                      </a:cubicBezTo>
                                      <a:cubicBezTo>
                                        <a:pt x="111" y="144"/>
                                        <a:pt x="112" y="144"/>
                                        <a:pt x="113" y="144"/>
                                      </a:cubicBezTo>
                                      <a:cubicBezTo>
                                        <a:pt x="113" y="143"/>
                                        <a:pt x="113" y="143"/>
                                        <a:pt x="113" y="143"/>
                                      </a:cubicBezTo>
                                      <a:cubicBezTo>
                                        <a:pt x="113" y="143"/>
                                        <a:pt x="113" y="143"/>
                                        <a:pt x="113" y="143"/>
                                      </a:cubicBezTo>
                                      <a:cubicBezTo>
                                        <a:pt x="114" y="143"/>
                                        <a:pt x="114" y="143"/>
                                        <a:pt x="115" y="143"/>
                                      </a:cubicBezTo>
                                      <a:cubicBezTo>
                                        <a:pt x="108" y="127"/>
                                        <a:pt x="108" y="127"/>
                                        <a:pt x="108" y="127"/>
                                      </a:cubicBezTo>
                                      <a:cubicBezTo>
                                        <a:pt x="105" y="128"/>
                                        <a:pt x="103" y="129"/>
                                        <a:pt x="101" y="129"/>
                                      </a:cubicBezTo>
                                      <a:cubicBezTo>
                                        <a:pt x="100" y="129"/>
                                        <a:pt x="100" y="129"/>
                                        <a:pt x="99" y="129"/>
                                      </a:cubicBezTo>
                                      <a:cubicBezTo>
                                        <a:pt x="99" y="129"/>
                                        <a:pt x="98" y="129"/>
                                        <a:pt x="98" y="130"/>
                                      </a:cubicBezTo>
                                      <a:cubicBezTo>
                                        <a:pt x="92" y="130"/>
                                        <a:pt x="85" y="129"/>
                                        <a:pt x="79" y="127"/>
                                      </a:cubicBezTo>
                                      <a:cubicBezTo>
                                        <a:pt x="67" y="121"/>
                                        <a:pt x="59" y="110"/>
                                        <a:pt x="58" y="98"/>
                                      </a:cubicBezTo>
                                      <a:cubicBezTo>
                                        <a:pt x="40" y="98"/>
                                        <a:pt x="40" y="98"/>
                                        <a:pt x="40" y="98"/>
                                      </a:cubicBezTo>
                                      <a:cubicBezTo>
                                        <a:pt x="41" y="107"/>
                                        <a:pt x="44" y="115"/>
                                        <a:pt x="49" y="123"/>
                                      </a:cubicBezTo>
                                      <a:cubicBezTo>
                                        <a:pt x="42" y="127"/>
                                        <a:pt x="42" y="127"/>
                                        <a:pt x="42" y="127"/>
                                      </a:cubicBezTo>
                                      <a:cubicBezTo>
                                        <a:pt x="35" y="118"/>
                                        <a:pt x="32" y="106"/>
                                        <a:pt x="32" y="94"/>
                                      </a:cubicBezTo>
                                      <a:cubicBezTo>
                                        <a:pt x="32" y="75"/>
                                        <a:pt x="40" y="58"/>
                                        <a:pt x="54" y="46"/>
                                      </a:cubicBezTo>
                                      <a:cubicBezTo>
                                        <a:pt x="67" y="61"/>
                                        <a:pt x="67" y="61"/>
                                        <a:pt x="67" y="61"/>
                                      </a:cubicBezTo>
                                      <a:cubicBezTo>
                                        <a:pt x="74" y="56"/>
                                        <a:pt x="82" y="52"/>
                                        <a:pt x="91" y="52"/>
                                      </a:cubicBezTo>
                                      <a:cubicBezTo>
                                        <a:pt x="91" y="17"/>
                                        <a:pt x="91" y="17"/>
                                        <a:pt x="91" y="17"/>
                                      </a:cubicBezTo>
                                      <a:cubicBezTo>
                                        <a:pt x="92" y="17"/>
                                        <a:pt x="93" y="17"/>
                                        <a:pt x="94" y="17"/>
                                      </a:cubicBezTo>
                                      <a:cubicBezTo>
                                        <a:pt x="122" y="17"/>
                                        <a:pt x="146" y="32"/>
                                        <a:pt x="159" y="55"/>
                                      </a:cubicBezTo>
                                      <a:cubicBezTo>
                                        <a:pt x="174" y="46"/>
                                        <a:pt x="174" y="46"/>
                                        <a:pt x="174" y="46"/>
                                      </a:cubicBezTo>
                                      <a:cubicBezTo>
                                        <a:pt x="158" y="19"/>
                                        <a:pt x="128" y="0"/>
                                        <a:pt x="94" y="0"/>
                                      </a:cubicBezTo>
                                      <a:cubicBezTo>
                                        <a:pt x="80" y="0"/>
                                        <a:pt x="68" y="3"/>
                                        <a:pt x="56" y="8"/>
                                      </a:cubicBezTo>
                                      <a:cubicBezTo>
                                        <a:pt x="64" y="23"/>
                                        <a:pt x="64" y="23"/>
                                        <a:pt x="64" y="23"/>
                                      </a:cubicBezTo>
                                      <a:cubicBezTo>
                                        <a:pt x="65" y="23"/>
                                        <a:pt x="68" y="22"/>
                                        <a:pt x="70" y="21"/>
                                      </a:cubicBezTo>
                                      <a:cubicBezTo>
                                        <a:pt x="72" y="28"/>
                                        <a:pt x="72" y="28"/>
                                        <a:pt x="72" y="28"/>
                                      </a:cubicBezTo>
                                      <a:cubicBezTo>
                                        <a:pt x="44" y="37"/>
                                        <a:pt x="24" y="63"/>
                                        <a:pt x="24" y="94"/>
                                      </a:cubicBezTo>
                                      <a:cubicBezTo>
                                        <a:pt x="24" y="95"/>
                                        <a:pt x="24" y="95"/>
                                        <a:pt x="24" y="96"/>
                                      </a:cubicBezTo>
                                      <a:cubicBezTo>
                                        <a:pt x="0" y="96"/>
                                        <a:pt x="0" y="96"/>
                                        <a:pt x="0" y="96"/>
                                      </a:cubicBezTo>
                                      <a:cubicBezTo>
                                        <a:pt x="1" y="125"/>
                                        <a:pt x="15" y="151"/>
                                        <a:pt x="36" y="167"/>
                                      </a:cubicBezTo>
                                      <a:cubicBezTo>
                                        <a:pt x="51" y="148"/>
                                        <a:pt x="51" y="148"/>
                                        <a:pt x="51" y="148"/>
                                      </a:cubicBezTo>
                                      <a:cubicBezTo>
                                        <a:pt x="63" y="158"/>
                                        <a:pt x="77" y="163"/>
                                        <a:pt x="94" y="163"/>
                                      </a:cubicBezTo>
                                      <a:cubicBezTo>
                                        <a:pt x="129" y="163"/>
                                        <a:pt x="158" y="137"/>
                                        <a:pt x="162" y="103"/>
                                      </a:cubicBezTo>
                                      <a:cubicBezTo>
                                        <a:pt x="169" y="103"/>
                                        <a:pt x="169" y="103"/>
                                        <a:pt x="169" y="103"/>
                                      </a:cubicBezTo>
                                      <a:cubicBezTo>
                                        <a:pt x="165" y="141"/>
                                        <a:pt x="133" y="170"/>
                                        <a:pt x="94" y="170"/>
                                      </a:cubicBezTo>
                                      <a:cubicBezTo>
                                        <a:pt x="78" y="170"/>
                                        <a:pt x="63" y="165"/>
                                        <a:pt x="51" y="157"/>
                                      </a:cubicBezTo>
                                      <a:cubicBezTo>
                                        <a:pt x="40" y="170"/>
                                        <a:pt x="40" y="170"/>
                                        <a:pt x="40" y="170"/>
                                      </a:cubicBezTo>
                                      <a:cubicBezTo>
                                        <a:pt x="55" y="181"/>
                                        <a:pt x="74" y="187"/>
                                        <a:pt x="94" y="187"/>
                                      </a:cubicBezTo>
                                      <a:cubicBezTo>
                                        <a:pt x="145" y="187"/>
                                        <a:pt x="187" y="145"/>
                                        <a:pt x="187" y="94"/>
                                      </a:cubicBezTo>
                                      <a:lnTo>
                                        <a:pt x="94" y="94"/>
                                      </a:lnTo>
                                      <a:close/>
                                      <a:moveTo>
                                        <a:pt x="155" y="62"/>
                                      </a:moveTo>
                                      <a:cubicBezTo>
                                        <a:pt x="155" y="62"/>
                                        <a:pt x="155" y="62"/>
                                        <a:pt x="155" y="62"/>
                                      </a:cubicBezTo>
                                      <a:cubicBezTo>
                                        <a:pt x="155" y="62"/>
                                        <a:pt x="155" y="62"/>
                                        <a:pt x="155" y="6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486E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Холст 7" o:spid="_x0000_s1026" o:spt="203" style="height:45pt;width:54.15pt;" coordsize="687705,571500" editas="canvas" o:gfxdata="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">
                      <o:lock v:ext="edit" aspectratio="f"/>
                      <v:shape id="Холст 7" o:spid="_x0000_s1026" style="position:absolute;left:0;top:0;height:571500;width:687705;" filled="f" stroked="f" coordsize="21600,21600" o:gfxdata="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Полилиния 9" o:spid="_x0000_s1026" o:spt="100" style="position:absolute;left:0;top:0;height:571500;width:589461;" fillcolor="#3F486E" filled="t" stroked="f" coordsize="187,187" o:gfxdata="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D5hUpF1QAAAAQBAAAPAAAAAAAAAAEAIAAAACIAAABk&#10;cnMvZG93bnJldi54bWxQSwECFAAUAAAACACHTuJAcpHVsJkFAABFGwAADgAAAAAAAAABACAAAAAk&#10;AQAAZHJzL2Uyb0RvYy54bWxQSwUGAAAAAAYABgBZAQAALwkAAAAA&#10;" path="m59,26c52,10,52,10,52,10c22,25,1,56,0,91c17,91,17,91,17,91c18,63,35,38,59,26xm96,24c96,32,96,32,96,32c117,33,136,44,146,61c153,57,153,57,153,57c141,38,120,25,96,24xm94,94c131,116,131,116,131,116c131,116,131,116,131,116c139,122,139,122,139,122c139,122,139,122,139,122c139,122,139,122,139,122c139,121,139,121,139,121c143,116,145,110,146,103c155,103,155,103,155,103c150,133,125,156,94,156c94,156,94,156,94,156c94,147,94,147,94,147c100,147,105,146,110,144c111,144,112,144,113,144c113,143,113,143,113,143c113,143,113,143,113,143c114,143,114,143,115,143c108,127,108,127,108,127c105,128,103,129,101,129c100,129,100,129,99,129c99,129,98,129,98,130c92,130,85,129,79,127c67,121,59,110,58,98c40,98,40,98,40,98c41,107,44,115,49,123c42,127,42,127,42,127c35,118,32,106,32,94c32,75,40,58,54,46c67,61,67,61,67,61c74,56,82,52,91,52c91,17,91,17,91,17c92,17,93,17,94,17c122,17,146,32,159,55c174,46,174,46,174,46c158,19,128,0,94,0c80,0,68,3,56,8c64,23,64,23,64,23c65,23,68,22,70,21c72,28,72,28,72,28c44,37,24,63,24,94c24,95,24,95,24,96c0,96,0,96,0,96c1,125,15,151,36,167c51,148,51,148,51,148c63,158,77,163,94,163c129,163,158,137,162,103c169,103,169,103,169,103c165,141,133,170,94,170c78,170,63,165,51,157c40,170,40,170,40,170c55,181,74,187,94,187c145,187,187,145,187,94l94,94xm155,62c155,62,155,62,155,62c155,62,155,62,155,62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3AD5">
            <w:pPr>
              <w:keepNext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rPr>
                <w:b/>
                <w:color w:val="auto"/>
                <w:kern w:val="0"/>
                <w:sz w:val="32"/>
                <w:szCs w:val="32"/>
                <w:lang w:eastAsia="ru-RU"/>
              </w:rPr>
            </w:pPr>
            <w:r>
              <w:rPr>
                <w:b/>
                <w:color w:val="auto"/>
                <w:kern w:val="0"/>
                <w:sz w:val="32"/>
                <w:szCs w:val="32"/>
                <w:lang w:eastAsia="ru-RU"/>
              </w:rPr>
              <w:t>Общество с ограниченной ответственностью</w:t>
            </w:r>
          </w:p>
          <w:p w14:paraId="3120F5D1">
            <w:pPr>
              <w:keepNext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rPr>
                <w:b/>
                <w:color w:val="auto"/>
                <w:kern w:val="0"/>
                <w:sz w:val="32"/>
                <w:szCs w:val="32"/>
                <w:lang w:eastAsia="ru-RU"/>
              </w:rPr>
            </w:pPr>
            <w:r>
              <w:rPr>
                <w:b/>
                <w:color w:val="auto"/>
                <w:kern w:val="0"/>
                <w:sz w:val="32"/>
                <w:szCs w:val="32"/>
                <w:lang w:eastAsia="ru-RU"/>
              </w:rPr>
              <w:t>Научно-внедренческий центр</w:t>
            </w:r>
          </w:p>
          <w:p w14:paraId="6E5135A9">
            <w:pPr>
              <w:keepNext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rPr>
                <w:rFonts w:ascii="Arial Black" w:hAnsi="Arial Black"/>
                <w:color w:val="auto"/>
              </w:rPr>
            </w:pPr>
            <w:r>
              <w:rPr>
                <w:b/>
                <w:color w:val="auto"/>
                <w:kern w:val="0"/>
                <w:sz w:val="32"/>
                <w:szCs w:val="32"/>
                <w:lang w:eastAsia="ru-RU"/>
              </w:rPr>
              <w:t>«ИНТЕГРАЦИОННЫЕ ТЕХНОЛОГИИ»</w:t>
            </w:r>
          </w:p>
        </w:tc>
      </w:tr>
    </w:tbl>
    <w:p w14:paraId="3C21A505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305029, Курская область, г. Курск, ул К.Маркса 66б</w:t>
      </w:r>
    </w:p>
    <w:p w14:paraId="58763AFB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Тел. в г. Курске (4712) 58-05-79, E-mail: info@terplan.pro, www.terplan.pro</w:t>
      </w:r>
    </w:p>
    <w:p w14:paraId="366C3C5D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ОКПО 70481484, ОГРН 1045001851894, ИНН/КПП 5008036537/463201001</w:t>
      </w:r>
    </w:p>
    <w:p w14:paraId="52D8950A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line="240" w:lineRule="auto"/>
        <w:ind w:left="0" w:leftChars="0" w:right="0" w:firstLine="0" w:firstLineChars="0"/>
        <w:contextualSpacing/>
        <w:jc w:val="center"/>
        <w:rPr>
          <w:color w:val="auto"/>
          <w:kern w:val="0"/>
          <w:sz w:val="20"/>
          <w:szCs w:val="20"/>
          <w:lang w:eastAsia="ru-RU"/>
        </w:rPr>
      </w:pPr>
    </w:p>
    <w:p w14:paraId="4D0A55C0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line="240" w:lineRule="auto"/>
        <w:ind w:left="0" w:leftChars="0" w:right="0" w:firstLine="0" w:firstLineChars="0"/>
        <w:contextualSpacing/>
        <w:jc w:val="center"/>
        <w:rPr>
          <w:color w:val="auto"/>
          <w:kern w:val="0"/>
          <w:sz w:val="20"/>
          <w:szCs w:val="20"/>
          <w:lang w:eastAsia="ru-RU"/>
        </w:rPr>
      </w:pPr>
    </w:p>
    <w:p w14:paraId="5168B7B7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line="240" w:lineRule="auto"/>
        <w:ind w:left="0" w:leftChars="0" w:right="0" w:firstLine="0" w:firstLineChars="0"/>
        <w:contextualSpacing/>
        <w:rPr>
          <w:color w:val="auto"/>
          <w:kern w:val="0"/>
          <w:sz w:val="20"/>
          <w:szCs w:val="20"/>
          <w:lang w:eastAsia="ru-RU"/>
        </w:rPr>
      </w:pPr>
    </w:p>
    <w:p w14:paraId="2A1B2305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line="240" w:lineRule="auto"/>
        <w:ind w:left="0" w:leftChars="0" w:right="0" w:firstLine="0" w:firstLineChars="0"/>
        <w:jc w:val="center"/>
        <w:rPr>
          <w:color w:val="auto"/>
          <w:lang w:val="en-US"/>
        </w:rPr>
      </w:pPr>
      <w:r>
        <w:rPr>
          <w:color w:val="auto"/>
          <w:lang w:eastAsia="ru-RU"/>
        </w:rPr>
        <w:drawing>
          <wp:inline distT="0" distB="0" distL="0" distR="0">
            <wp:extent cx="1617980" cy="2016760"/>
            <wp:effectExtent l="0" t="0" r="1270" b="2540"/>
            <wp:docPr id="10" name="Рисунок 0" descr="D:\Псковская область\ГП и ПЗЗ сп Велейская вол (Пушк р-н)\герб Пушкиногорский район.JPGгерб Пушкиногор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0" descr="D:\Псковская область\ГП и ПЗЗ сп Велейская вол (Пушк р-н)\герб Пушкиногорский район.JPGгерб Пушкиногорский район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847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D352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ПРОЕКТ ВНЕСЕНИЯ ИЗМЕНЕНИЙ</w:t>
      </w:r>
    </w:p>
    <w:p w14:paraId="351C424D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В ГЕНЕРАЛЬНЫЙ ПЛАН</w:t>
      </w:r>
    </w:p>
    <w:p w14:paraId="18D8AB00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  <w:lang w:val="ru-RU"/>
        </w:rPr>
        <w:t>СЕЛЬСКОГО</w:t>
      </w:r>
      <w:r>
        <w:rPr>
          <w:b/>
          <w:color w:val="auto"/>
          <w:sz w:val="36"/>
          <w:szCs w:val="36"/>
        </w:rPr>
        <w:t xml:space="preserve"> ПОСЕЛЕНИЯ </w:t>
      </w:r>
      <w:r>
        <w:rPr>
          <w:b/>
          <w:color w:val="auto"/>
          <w:sz w:val="36"/>
          <w:szCs w:val="36"/>
        </w:rPr>
        <w:br w:type="textWrapping"/>
      </w:r>
      <w:r>
        <w:rPr>
          <w:b/>
          <w:color w:val="auto"/>
          <w:sz w:val="36"/>
          <w:szCs w:val="36"/>
        </w:rPr>
        <w:t>«</w:t>
      </w:r>
      <w:r>
        <w:rPr>
          <w:b/>
          <w:color w:val="auto"/>
          <w:sz w:val="36"/>
          <w:szCs w:val="36"/>
          <w:lang w:val="ru-RU"/>
        </w:rPr>
        <w:t>ВЕЛЕЙСКАЯ</w:t>
      </w:r>
      <w:r>
        <w:rPr>
          <w:rFonts w:hint="default"/>
          <w:b/>
          <w:color w:val="auto"/>
          <w:sz w:val="36"/>
          <w:szCs w:val="36"/>
          <w:lang w:val="ru-RU"/>
        </w:rPr>
        <w:t xml:space="preserve"> ВОЛОСТЬ</w:t>
      </w:r>
      <w:r>
        <w:rPr>
          <w:b/>
          <w:color w:val="auto"/>
          <w:sz w:val="36"/>
          <w:szCs w:val="36"/>
        </w:rPr>
        <w:t>»</w:t>
      </w:r>
    </w:p>
    <w:p w14:paraId="6397B21A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ПУШКИНОГОРСКОГО РАЙОНА </w:t>
      </w:r>
      <w:r>
        <w:rPr>
          <w:b/>
          <w:color w:val="auto"/>
          <w:sz w:val="36"/>
          <w:szCs w:val="36"/>
        </w:rPr>
        <w:br w:type="textWrapping"/>
      </w:r>
      <w:r>
        <w:rPr>
          <w:b/>
          <w:color w:val="auto"/>
          <w:sz w:val="36"/>
          <w:szCs w:val="36"/>
        </w:rPr>
        <w:t>ПСКОВСКОЙ ОБЛАСТИ</w:t>
      </w:r>
    </w:p>
    <w:p w14:paraId="2C04CD04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20"/>
          <w:szCs w:val="16"/>
        </w:rPr>
      </w:pPr>
      <w:r>
        <w:rPr>
          <w:b/>
          <w:color w:val="auto"/>
          <w:sz w:val="20"/>
          <w:szCs w:val="16"/>
        </w:rPr>
        <w:t xml:space="preserve">(разработано в соответствии с муниципальным контрактом </w:t>
      </w:r>
    </w:p>
    <w:p w14:paraId="125093F9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20"/>
          <w:szCs w:val="16"/>
        </w:rPr>
      </w:pPr>
      <w:r>
        <w:rPr>
          <w:b/>
          <w:color w:val="auto"/>
          <w:sz w:val="20"/>
          <w:szCs w:val="16"/>
        </w:rPr>
        <w:t>№</w:t>
      </w:r>
      <w:r>
        <w:rPr>
          <w:rFonts w:hint="default"/>
          <w:b/>
          <w:color w:val="auto"/>
          <w:sz w:val="20"/>
          <w:szCs w:val="16"/>
          <w:lang w:val="ru-RU"/>
        </w:rPr>
        <w:t>0157300032522000004-1</w:t>
      </w:r>
      <w:r>
        <w:rPr>
          <w:b/>
          <w:color w:val="auto"/>
          <w:sz w:val="20"/>
          <w:szCs w:val="16"/>
        </w:rPr>
        <w:t xml:space="preserve"> от </w:t>
      </w:r>
      <w:r>
        <w:rPr>
          <w:rFonts w:hint="default"/>
          <w:b/>
          <w:color w:val="auto"/>
          <w:sz w:val="20"/>
          <w:szCs w:val="16"/>
          <w:lang w:val="ru-RU"/>
        </w:rPr>
        <w:t>23</w:t>
      </w:r>
      <w:r>
        <w:rPr>
          <w:b/>
          <w:color w:val="auto"/>
          <w:sz w:val="20"/>
          <w:szCs w:val="16"/>
        </w:rPr>
        <w:t>.1</w:t>
      </w:r>
      <w:r>
        <w:rPr>
          <w:rFonts w:hint="default"/>
          <w:b/>
          <w:color w:val="auto"/>
          <w:sz w:val="20"/>
          <w:szCs w:val="16"/>
          <w:lang w:val="ru-RU"/>
        </w:rPr>
        <w:t>2</w:t>
      </w:r>
      <w:r>
        <w:rPr>
          <w:b/>
          <w:color w:val="auto"/>
          <w:sz w:val="20"/>
          <w:szCs w:val="16"/>
        </w:rPr>
        <w:t>.20</w:t>
      </w:r>
      <w:r>
        <w:rPr>
          <w:rFonts w:hint="default"/>
          <w:b/>
          <w:color w:val="auto"/>
          <w:sz w:val="20"/>
          <w:szCs w:val="16"/>
          <w:lang w:val="ru-RU"/>
        </w:rPr>
        <w:t>22</w:t>
      </w:r>
      <w:r>
        <w:rPr>
          <w:b/>
          <w:color w:val="auto"/>
          <w:sz w:val="20"/>
          <w:szCs w:val="16"/>
        </w:rPr>
        <w:t xml:space="preserve"> г.)</w:t>
      </w:r>
    </w:p>
    <w:p w14:paraId="26EFFA15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2"/>
          <w:szCs w:val="32"/>
        </w:rPr>
      </w:pPr>
    </w:p>
    <w:p w14:paraId="38E8A88A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2"/>
          <w:szCs w:val="32"/>
        </w:rPr>
      </w:pPr>
    </w:p>
    <w:p w14:paraId="7ED42ACA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2"/>
          <w:szCs w:val="32"/>
        </w:rPr>
      </w:pPr>
    </w:p>
    <w:p w14:paraId="2FE942A4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rFonts w:hint="default"/>
          <w:b/>
          <w:color w:val="auto"/>
          <w:sz w:val="32"/>
          <w:szCs w:val="32"/>
          <w:lang w:val="ru-RU"/>
        </w:rPr>
      </w:pPr>
      <w:r>
        <w:rPr>
          <w:b/>
          <w:color w:val="auto"/>
          <w:sz w:val="32"/>
          <w:szCs w:val="32"/>
          <w:lang w:val="ru-RU"/>
        </w:rPr>
        <w:t>ПОЛОЖЕНИЕ</w:t>
      </w:r>
    </w:p>
    <w:p w14:paraId="346C9776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rFonts w:hint="default"/>
          <w:b/>
          <w:color w:val="auto"/>
          <w:sz w:val="32"/>
          <w:szCs w:val="32"/>
          <w:lang w:val="ru-RU"/>
        </w:rPr>
      </w:pPr>
      <w:r>
        <w:rPr>
          <w:rFonts w:hint="default"/>
          <w:b/>
          <w:color w:val="auto"/>
          <w:sz w:val="32"/>
          <w:szCs w:val="32"/>
          <w:lang w:val="ru-RU"/>
        </w:rPr>
        <w:t>О ТЕРРИТОРИАЛЬНОМ</w:t>
      </w:r>
    </w:p>
    <w:p w14:paraId="0C6CA9BC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rFonts w:hint="default"/>
          <w:color w:val="auto"/>
          <w:lang w:val="ru-RU"/>
        </w:rPr>
      </w:pPr>
      <w:r>
        <w:rPr>
          <w:rFonts w:hint="default"/>
          <w:b/>
          <w:color w:val="auto"/>
          <w:sz w:val="32"/>
          <w:szCs w:val="32"/>
          <w:lang w:val="ru-RU"/>
        </w:rPr>
        <w:t>ПЛАНИРОВАНИИ</w:t>
      </w:r>
    </w:p>
    <w:p w14:paraId="7006AEB7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rPr>
          <w:color w:val="auto"/>
        </w:rPr>
      </w:pPr>
    </w:p>
    <w:p w14:paraId="5E1CF8B8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rPr>
          <w:color w:val="auto"/>
        </w:rPr>
      </w:pPr>
    </w:p>
    <w:p w14:paraId="4E90C048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rPr>
          <w:color w:val="auto"/>
        </w:rPr>
      </w:pPr>
    </w:p>
    <w:p w14:paraId="357BE02A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rPr>
          <w:color w:val="auto"/>
        </w:rPr>
      </w:pPr>
    </w:p>
    <w:p w14:paraId="7817AD53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rPr>
          <w:color w:val="auto"/>
        </w:rPr>
      </w:pPr>
    </w:p>
    <w:p w14:paraId="72428A5C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rFonts w:hint="default"/>
          <w:b/>
          <w:caps/>
          <w:color w:val="auto"/>
          <w:sz w:val="32"/>
          <w:szCs w:val="32"/>
          <w:lang w:val="ru-RU"/>
        </w:rPr>
      </w:pPr>
      <w:r>
        <w:rPr>
          <w:b/>
          <w:caps/>
          <w:color w:val="auto"/>
          <w:sz w:val="32"/>
          <w:szCs w:val="32"/>
        </w:rPr>
        <w:t xml:space="preserve">Том </w:t>
      </w:r>
      <w:r>
        <w:rPr>
          <w:rFonts w:hint="default"/>
          <w:b/>
          <w:caps/>
          <w:color w:val="auto"/>
          <w:sz w:val="32"/>
          <w:szCs w:val="32"/>
          <w:lang w:val="ru-RU"/>
        </w:rPr>
        <w:t>1</w:t>
      </w:r>
    </w:p>
    <w:p w14:paraId="554A8CAD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/>
        <w:ind w:left="0" w:leftChars="0" w:right="0" w:firstLine="0" w:firstLineChars="0"/>
        <w:contextualSpacing/>
        <w:rPr>
          <w:b/>
          <w:color w:val="auto"/>
          <w:sz w:val="16"/>
          <w:szCs w:val="16"/>
        </w:rPr>
      </w:pPr>
    </w:p>
    <w:p w14:paraId="6E8532F4">
      <w:pPr>
        <w:keepNext w:val="0"/>
        <w:keepLines/>
        <w:shd w:val="clear"/>
        <w:suppressAutoHyphens/>
        <w:kinsoku/>
        <w:wordWrap/>
        <w:overflowPunct/>
        <w:topLinePunct w:val="0"/>
        <w:autoSpaceDE w:val="0"/>
        <w:autoSpaceDN/>
        <w:bidi w:val="0"/>
        <w:snapToGrid/>
        <w:spacing w:after="0"/>
        <w:ind w:left="0" w:leftChars="0" w:right="0" w:firstLine="0" w:firstLineChars="0"/>
        <w:jc w:val="center"/>
        <w:rPr>
          <w:b/>
          <w:bCs/>
          <w:color w:val="auto"/>
        </w:rPr>
      </w:pPr>
    </w:p>
    <w:p w14:paraId="3015F056">
      <w:pPr>
        <w:keepNext w:val="0"/>
        <w:keepLines/>
        <w:shd w:val="clear"/>
        <w:suppressAutoHyphens/>
        <w:kinsoku/>
        <w:wordWrap/>
        <w:overflowPunct/>
        <w:topLinePunct w:val="0"/>
        <w:autoSpaceDE w:val="0"/>
        <w:autoSpaceDN/>
        <w:bidi w:val="0"/>
        <w:snapToGrid/>
        <w:spacing w:after="0"/>
        <w:ind w:left="0" w:leftChars="0" w:right="0" w:firstLine="0" w:firstLineChars="0"/>
        <w:jc w:val="center"/>
        <w:rPr>
          <w:b/>
          <w:bCs/>
          <w:color w:val="auto"/>
        </w:rPr>
      </w:pPr>
    </w:p>
    <w:p w14:paraId="1EC5C07B">
      <w:pPr>
        <w:keepNext w:val="0"/>
        <w:keepLines/>
        <w:shd w:val="clear"/>
        <w:suppressAutoHyphens/>
        <w:kinsoku/>
        <w:wordWrap/>
        <w:overflowPunct/>
        <w:topLinePunct w:val="0"/>
        <w:autoSpaceDE w:val="0"/>
        <w:autoSpaceDN/>
        <w:bidi w:val="0"/>
        <w:snapToGrid/>
        <w:spacing w:after="0"/>
        <w:ind w:left="0" w:leftChars="0" w:right="0" w:firstLine="0" w:firstLineChars="0"/>
        <w:jc w:val="center"/>
        <w:rPr>
          <w:b/>
          <w:bCs/>
          <w:color w:val="auto"/>
        </w:rPr>
      </w:pPr>
    </w:p>
    <w:p w14:paraId="6A4BB3B7">
      <w:pPr>
        <w:keepNext w:val="0"/>
        <w:keepLines/>
        <w:shd w:val="clear"/>
        <w:suppressAutoHyphens/>
        <w:kinsoku/>
        <w:wordWrap/>
        <w:overflowPunct/>
        <w:topLinePunct w:val="0"/>
        <w:autoSpaceDE w:val="0"/>
        <w:autoSpaceDN/>
        <w:bidi w:val="0"/>
        <w:snapToGrid/>
        <w:spacing w:after="0"/>
        <w:ind w:left="0" w:leftChars="0" w:right="0" w:firstLine="0" w:firstLineChars="0"/>
        <w:jc w:val="center"/>
        <w:rPr>
          <w:b/>
          <w:bCs/>
          <w:color w:val="auto"/>
        </w:rPr>
      </w:pPr>
    </w:p>
    <w:p w14:paraId="24DBED2C">
      <w:pPr>
        <w:keepNext w:val="0"/>
        <w:keepLines/>
        <w:shd w:val="clear"/>
        <w:suppressAutoHyphens/>
        <w:kinsoku/>
        <w:wordWrap/>
        <w:overflowPunct/>
        <w:topLinePunct w:val="0"/>
        <w:autoSpaceDE w:val="0"/>
        <w:autoSpaceDN/>
        <w:bidi w:val="0"/>
        <w:snapToGrid/>
        <w:spacing w:after="0"/>
        <w:ind w:left="0" w:leftChars="0" w:right="0" w:firstLine="0" w:firstLineChars="0"/>
        <w:jc w:val="center"/>
        <w:rPr>
          <w:b/>
          <w:bCs/>
          <w:color w:val="auto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851" w:right="1418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titlePg/>
          <w:docGrid w:linePitch="360" w:charSpace="0"/>
        </w:sectPr>
      </w:pPr>
      <w:r>
        <w:rPr>
          <w:b/>
          <w:bCs/>
          <w:color w:val="auto"/>
        </w:rPr>
        <w:t>г. Курск 20</w:t>
      </w:r>
      <w:r>
        <w:rPr>
          <w:rFonts w:hint="default"/>
          <w:b/>
          <w:bCs/>
          <w:color w:val="auto"/>
          <w:lang w:val="ru-RU"/>
        </w:rPr>
        <w:t>22</w:t>
      </w:r>
      <w:r>
        <w:rPr>
          <w:b/>
          <w:bCs/>
          <w:color w:val="auto"/>
        </w:rPr>
        <w:t xml:space="preserve"> г.</w:t>
      </w:r>
    </w:p>
    <w:tbl>
      <w:tblPr>
        <w:tblStyle w:val="8"/>
        <w:tblW w:w="0" w:type="auto"/>
        <w:tblInd w:w="0" w:type="dxa"/>
        <w:tblBorders>
          <w:top w:val="dotted" w:color="FFFFFF" w:themeColor="background1" w:sz="4" w:space="0"/>
          <w:left w:val="dotted" w:color="FFFFFF" w:themeColor="background1" w:sz="4" w:space="0"/>
          <w:bottom w:val="dotted" w:color="FFFFFF" w:themeColor="background1" w:sz="4" w:space="0"/>
          <w:right w:val="dotted" w:color="FFFFFF" w:themeColor="background1" w:sz="4" w:space="0"/>
          <w:insideH w:val="dotted" w:color="FFFFFF" w:themeColor="background1" w:sz="4" w:space="0"/>
          <w:insideV w:val="dotted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5493"/>
      </w:tblGrid>
      <w:tr w14:paraId="451CA108">
        <w:tblPrEx>
          <w:tblBorders>
            <w:top w:val="dotted" w:color="FFFFFF" w:themeColor="background1" w:sz="4" w:space="0"/>
            <w:left w:val="dotted" w:color="FFFFFF" w:themeColor="background1" w:sz="4" w:space="0"/>
            <w:bottom w:val="dotted" w:color="FFFFFF" w:themeColor="background1" w:sz="4" w:space="0"/>
            <w:right w:val="dotted" w:color="FFFFFF" w:themeColor="background1" w:sz="4" w:space="0"/>
            <w:insideH w:val="dotted" w:color="FFFFFF" w:themeColor="background1" w:sz="4" w:space="0"/>
            <w:insideV w:val="dotted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8" w:type="dxa"/>
            <w:tcBorders>
              <w:tl2br w:val="nil"/>
              <w:tr2bl w:val="nil"/>
            </w:tcBorders>
            <w:vAlign w:val="top"/>
          </w:tcPr>
          <w:p w14:paraId="74F07C89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kern w:val="0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top"/>
          </w:tcPr>
          <w:p w14:paraId="7FEF30E7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</w:rPr>
              <w:t>Администрация Пушкиногорского района Псковской области</w:t>
            </w:r>
          </w:p>
        </w:tc>
      </w:tr>
      <w:tr w14:paraId="6B51C065">
        <w:tblPrEx>
          <w:tblBorders>
            <w:top w:val="dotted" w:color="FFFFFF" w:themeColor="background1" w:sz="4" w:space="0"/>
            <w:left w:val="dotted" w:color="FFFFFF" w:themeColor="background1" w:sz="4" w:space="0"/>
            <w:bottom w:val="dotted" w:color="FFFFFF" w:themeColor="background1" w:sz="4" w:space="0"/>
            <w:right w:val="dotted" w:color="FFFFFF" w:themeColor="background1" w:sz="4" w:space="0"/>
            <w:insideH w:val="dotted" w:color="FFFFFF" w:themeColor="background1" w:sz="4" w:space="0"/>
            <w:insideV w:val="dotted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8" w:type="dxa"/>
            <w:tcBorders>
              <w:tl2br w:val="nil"/>
              <w:tr2bl w:val="nil"/>
            </w:tcBorders>
            <w:vAlign w:val="top"/>
          </w:tcPr>
          <w:p w14:paraId="558A63D6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tcBorders>
              <w:tl2br w:val="nil"/>
              <w:tr2bl w:val="nil"/>
            </w:tcBorders>
            <w:vAlign w:val="top"/>
          </w:tcPr>
          <w:p w14:paraId="4D46FBE2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14:paraId="2C9CA8FC">
        <w:tblPrEx>
          <w:tblBorders>
            <w:top w:val="dotted" w:color="FFFFFF" w:themeColor="background1" w:sz="4" w:space="0"/>
            <w:left w:val="dotted" w:color="FFFFFF" w:themeColor="background1" w:sz="4" w:space="0"/>
            <w:bottom w:val="dotted" w:color="FFFFFF" w:themeColor="background1" w:sz="4" w:space="0"/>
            <w:right w:val="dotted" w:color="FFFFFF" w:themeColor="background1" w:sz="4" w:space="0"/>
            <w:insideH w:val="dotted" w:color="FFFFFF" w:themeColor="background1" w:sz="4" w:space="0"/>
            <w:insideV w:val="dotted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8" w:type="dxa"/>
            <w:tcBorders>
              <w:tl2br w:val="nil"/>
              <w:tr2bl w:val="nil"/>
            </w:tcBorders>
            <w:vAlign w:val="top"/>
          </w:tcPr>
          <w:p w14:paraId="010471AD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kern w:val="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top"/>
          </w:tcPr>
          <w:p w14:paraId="130BB507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center"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  <w:szCs w:val="28"/>
                <w:lang w:eastAsia="ru-RU"/>
              </w:rPr>
              <w:t>ООО Научно-внедренческий центр «ИНТЕГРАЦИОННЫЕ ТЕХНОЛОГИИ»</w:t>
            </w:r>
          </w:p>
        </w:tc>
      </w:tr>
    </w:tbl>
    <w:p w14:paraId="62E3B736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</w:p>
    <w:p w14:paraId="7C7DD233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</w:p>
    <w:p w14:paraId="0B411B15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</w:p>
    <w:p w14:paraId="7759CC7C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ПРОЕКТ ВНЕСЕНИЯ ИЗМЕНЕНИЙ</w:t>
      </w:r>
    </w:p>
    <w:p w14:paraId="41EA2B7E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В ГЕНЕРАЛЬНЫЙ ПЛАН</w:t>
      </w:r>
    </w:p>
    <w:p w14:paraId="1F3F7F23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  <w:lang w:val="ru-RU"/>
        </w:rPr>
        <w:t>СЕЛЬСКОГО</w:t>
      </w:r>
      <w:r>
        <w:rPr>
          <w:b/>
          <w:color w:val="auto"/>
          <w:sz w:val="36"/>
          <w:szCs w:val="36"/>
        </w:rPr>
        <w:t xml:space="preserve"> ПОСЕЛЕНИЯ </w:t>
      </w:r>
      <w:r>
        <w:rPr>
          <w:b/>
          <w:color w:val="auto"/>
          <w:sz w:val="36"/>
          <w:szCs w:val="36"/>
        </w:rPr>
        <w:br w:type="textWrapping"/>
      </w:r>
      <w:r>
        <w:rPr>
          <w:b/>
          <w:color w:val="auto"/>
          <w:sz w:val="36"/>
          <w:szCs w:val="36"/>
        </w:rPr>
        <w:t>«</w:t>
      </w:r>
      <w:r>
        <w:rPr>
          <w:b/>
          <w:color w:val="auto"/>
          <w:sz w:val="36"/>
          <w:szCs w:val="36"/>
          <w:lang w:val="ru-RU"/>
        </w:rPr>
        <w:t>ВЕЛЕЙСКАЯ</w:t>
      </w:r>
      <w:r>
        <w:rPr>
          <w:rFonts w:hint="default"/>
          <w:b/>
          <w:color w:val="auto"/>
          <w:sz w:val="36"/>
          <w:szCs w:val="36"/>
          <w:lang w:val="ru-RU"/>
        </w:rPr>
        <w:t xml:space="preserve"> ВОЛОСТЬ</w:t>
      </w:r>
      <w:r>
        <w:rPr>
          <w:b/>
          <w:color w:val="auto"/>
          <w:sz w:val="36"/>
          <w:szCs w:val="36"/>
        </w:rPr>
        <w:t>»</w:t>
      </w:r>
    </w:p>
    <w:p w14:paraId="5B98C78D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ПУШКИНОГОРСКОГО РАЙОНА </w:t>
      </w:r>
      <w:r>
        <w:rPr>
          <w:b/>
          <w:color w:val="auto"/>
          <w:sz w:val="36"/>
          <w:szCs w:val="36"/>
        </w:rPr>
        <w:br w:type="textWrapping"/>
      </w:r>
      <w:r>
        <w:rPr>
          <w:b/>
          <w:color w:val="auto"/>
          <w:sz w:val="36"/>
          <w:szCs w:val="36"/>
        </w:rPr>
        <w:t>ПСКОВСКОЙ ОБЛАСТИ</w:t>
      </w:r>
    </w:p>
    <w:p w14:paraId="10F87718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20"/>
          <w:szCs w:val="16"/>
        </w:rPr>
      </w:pPr>
      <w:r>
        <w:rPr>
          <w:b/>
          <w:color w:val="auto"/>
          <w:sz w:val="20"/>
          <w:szCs w:val="16"/>
        </w:rPr>
        <w:t xml:space="preserve">(разработано в соответствии с муниципальным контрактом </w:t>
      </w:r>
    </w:p>
    <w:p w14:paraId="2A61098B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20"/>
          <w:szCs w:val="16"/>
        </w:rPr>
      </w:pPr>
      <w:r>
        <w:rPr>
          <w:b/>
          <w:color w:val="auto"/>
          <w:sz w:val="20"/>
          <w:szCs w:val="16"/>
        </w:rPr>
        <w:t>№</w:t>
      </w:r>
      <w:r>
        <w:rPr>
          <w:rFonts w:hint="default"/>
          <w:b/>
          <w:color w:val="auto"/>
          <w:sz w:val="20"/>
          <w:szCs w:val="16"/>
          <w:lang w:val="ru-RU"/>
        </w:rPr>
        <w:t>0157300032522000004-1</w:t>
      </w:r>
      <w:r>
        <w:rPr>
          <w:b/>
          <w:color w:val="auto"/>
          <w:sz w:val="20"/>
          <w:szCs w:val="16"/>
        </w:rPr>
        <w:t xml:space="preserve"> от </w:t>
      </w:r>
      <w:r>
        <w:rPr>
          <w:rFonts w:hint="default"/>
          <w:b/>
          <w:color w:val="auto"/>
          <w:sz w:val="20"/>
          <w:szCs w:val="16"/>
          <w:lang w:val="ru-RU"/>
        </w:rPr>
        <w:t>23</w:t>
      </w:r>
      <w:r>
        <w:rPr>
          <w:b/>
          <w:color w:val="auto"/>
          <w:sz w:val="20"/>
          <w:szCs w:val="16"/>
        </w:rPr>
        <w:t>.1</w:t>
      </w:r>
      <w:r>
        <w:rPr>
          <w:rFonts w:hint="default"/>
          <w:b/>
          <w:color w:val="auto"/>
          <w:sz w:val="20"/>
          <w:szCs w:val="16"/>
          <w:lang w:val="ru-RU"/>
        </w:rPr>
        <w:t>2</w:t>
      </w:r>
      <w:r>
        <w:rPr>
          <w:b/>
          <w:color w:val="auto"/>
          <w:sz w:val="20"/>
          <w:szCs w:val="16"/>
        </w:rPr>
        <w:t>.20</w:t>
      </w:r>
      <w:r>
        <w:rPr>
          <w:rFonts w:hint="default"/>
          <w:b/>
          <w:color w:val="auto"/>
          <w:sz w:val="20"/>
          <w:szCs w:val="16"/>
          <w:lang w:val="ru-RU"/>
        </w:rPr>
        <w:t>22</w:t>
      </w:r>
      <w:r>
        <w:rPr>
          <w:b/>
          <w:color w:val="auto"/>
          <w:sz w:val="20"/>
          <w:szCs w:val="16"/>
        </w:rPr>
        <w:t xml:space="preserve"> г.)</w:t>
      </w:r>
    </w:p>
    <w:p w14:paraId="02F2AEE6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2"/>
          <w:szCs w:val="32"/>
        </w:rPr>
      </w:pPr>
    </w:p>
    <w:p w14:paraId="1E08CCBE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2"/>
          <w:szCs w:val="32"/>
        </w:rPr>
      </w:pPr>
    </w:p>
    <w:p w14:paraId="2359938B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b/>
          <w:color w:val="auto"/>
          <w:sz w:val="32"/>
          <w:szCs w:val="32"/>
        </w:rPr>
      </w:pPr>
    </w:p>
    <w:p w14:paraId="3F74D28F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rFonts w:hint="default"/>
          <w:b/>
          <w:color w:val="auto"/>
          <w:sz w:val="32"/>
          <w:szCs w:val="32"/>
          <w:lang w:val="ru-RU"/>
        </w:rPr>
      </w:pPr>
      <w:r>
        <w:rPr>
          <w:b/>
          <w:color w:val="auto"/>
          <w:sz w:val="32"/>
          <w:szCs w:val="32"/>
          <w:lang w:val="ru-RU"/>
        </w:rPr>
        <w:t>ПОЛОЖЕНИЕ</w:t>
      </w:r>
    </w:p>
    <w:p w14:paraId="38FDCE78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rFonts w:hint="default"/>
          <w:b/>
          <w:color w:val="auto"/>
          <w:sz w:val="32"/>
          <w:szCs w:val="32"/>
          <w:lang w:val="ru-RU"/>
        </w:rPr>
      </w:pPr>
      <w:r>
        <w:rPr>
          <w:rFonts w:hint="default"/>
          <w:b/>
          <w:color w:val="auto"/>
          <w:sz w:val="32"/>
          <w:szCs w:val="32"/>
          <w:lang w:val="ru-RU"/>
        </w:rPr>
        <w:t>О ТЕРРИТОРИАЛЬНОМ</w:t>
      </w:r>
    </w:p>
    <w:p w14:paraId="21F1E6B9">
      <w:pPr>
        <w:keepNext w:val="0"/>
        <w:shd w:val="clear"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rFonts w:hint="default"/>
          <w:color w:val="auto"/>
          <w:lang w:val="ru-RU"/>
        </w:rPr>
      </w:pPr>
      <w:r>
        <w:rPr>
          <w:rFonts w:hint="default"/>
          <w:b/>
          <w:color w:val="auto"/>
          <w:sz w:val="32"/>
          <w:szCs w:val="32"/>
          <w:lang w:val="ru-RU"/>
        </w:rPr>
        <w:t>ПЛАНИРОВАНИИ</w:t>
      </w:r>
    </w:p>
    <w:p w14:paraId="523D07D8">
      <w:pPr>
        <w:keepNext w:val="0"/>
        <w:shd w:val="clear"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color w:val="auto"/>
        </w:rPr>
      </w:pPr>
    </w:p>
    <w:p w14:paraId="68ED0C8A">
      <w:pPr>
        <w:keepNext w:val="0"/>
        <w:shd w:val="clear"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color w:val="auto"/>
        </w:rPr>
      </w:pPr>
    </w:p>
    <w:p w14:paraId="5E746B23">
      <w:pPr>
        <w:keepNext w:val="0"/>
        <w:shd w:val="clear"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color w:val="auto"/>
        </w:rPr>
      </w:pPr>
    </w:p>
    <w:p w14:paraId="195A4BA3">
      <w:pPr>
        <w:keepNext w:val="0"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jc w:val="center"/>
        <w:rPr>
          <w:rFonts w:hint="default"/>
          <w:b/>
          <w:caps/>
          <w:color w:val="auto"/>
          <w:sz w:val="32"/>
          <w:szCs w:val="32"/>
          <w:lang w:val="ru-RU"/>
        </w:rPr>
      </w:pPr>
      <w:r>
        <w:rPr>
          <w:b/>
          <w:caps/>
          <w:color w:val="auto"/>
          <w:sz w:val="32"/>
          <w:szCs w:val="32"/>
        </w:rPr>
        <w:t xml:space="preserve">Том </w:t>
      </w:r>
      <w:r>
        <w:rPr>
          <w:rFonts w:hint="default"/>
          <w:b/>
          <w:caps/>
          <w:color w:val="auto"/>
          <w:sz w:val="32"/>
          <w:szCs w:val="32"/>
          <w:lang w:val="ru-RU"/>
        </w:rPr>
        <w:t>1</w:t>
      </w:r>
    </w:p>
    <w:p w14:paraId="0BD74CD4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jc w:val="center"/>
        <w:rPr>
          <w:b/>
          <w:color w:val="auto"/>
          <w:sz w:val="28"/>
          <w:szCs w:val="28"/>
        </w:rPr>
      </w:pPr>
    </w:p>
    <w:p w14:paraId="606656AE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jc w:val="center"/>
        <w:rPr>
          <w:b/>
          <w:color w:val="auto"/>
          <w:sz w:val="28"/>
          <w:szCs w:val="28"/>
        </w:rPr>
      </w:pPr>
    </w:p>
    <w:p w14:paraId="57DA5886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jc w:val="center"/>
        <w:rPr>
          <w:b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dotted" w:color="FFFFFF" w:themeColor="background1" w:sz="4" w:space="0"/>
          <w:left w:val="dotted" w:color="FFFFFF" w:themeColor="background1" w:sz="4" w:space="0"/>
          <w:bottom w:val="dotted" w:color="FFFFFF" w:themeColor="background1" w:sz="4" w:space="0"/>
          <w:right w:val="dotted" w:color="FFFFFF" w:themeColor="background1" w:sz="4" w:space="0"/>
          <w:insideH w:val="dotted" w:color="FFFFFF" w:themeColor="background1" w:sz="4" w:space="0"/>
          <w:insideV w:val="dotted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077"/>
      </w:tblGrid>
      <w:tr w14:paraId="2AB50CF0">
        <w:tblPrEx>
          <w:tblBorders>
            <w:top w:val="dotted" w:color="FFFFFF" w:themeColor="background1" w:sz="4" w:space="0"/>
            <w:left w:val="dotted" w:color="FFFFFF" w:themeColor="background1" w:sz="4" w:space="0"/>
            <w:bottom w:val="dotted" w:color="FFFFFF" w:themeColor="background1" w:sz="4" w:space="0"/>
            <w:right w:val="dotted" w:color="FFFFFF" w:themeColor="background1" w:sz="4" w:space="0"/>
            <w:insideH w:val="dotted" w:color="FFFFFF" w:themeColor="background1" w:sz="4" w:space="0"/>
            <w:insideV w:val="dotted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tcBorders>
              <w:tl2br w:val="nil"/>
              <w:tr2bl w:val="nil"/>
            </w:tcBorders>
            <w:vAlign w:val="top"/>
          </w:tcPr>
          <w:p w14:paraId="2343D23E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kern w:val="0"/>
                <w:sz w:val="28"/>
                <w:szCs w:val="28"/>
                <w:lang w:eastAsia="ru-RU"/>
              </w:rPr>
              <w:t>Директор</w:t>
            </w:r>
          </w:p>
          <w:p w14:paraId="3EB44370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l2br w:val="nil"/>
              <w:tr2bl w:val="nil"/>
            </w:tcBorders>
            <w:vAlign w:val="top"/>
          </w:tcPr>
          <w:p w14:paraId="4D03E4C0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right"/>
              <w:textAlignment w:val="baseline"/>
              <w:rPr>
                <w:rFonts w:hint="default"/>
                <w:b/>
                <w:color w:val="auto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  <w:lang w:eastAsia="ru-RU"/>
              </w:rPr>
              <w:t>Назин О.С</w:t>
            </w:r>
            <w:r>
              <w:rPr>
                <w:rFonts w:hint="default" w:eastAsia="Times New Roman"/>
                <w:b/>
                <w:bCs/>
                <w:color w:val="auto"/>
                <w:sz w:val="28"/>
                <w:szCs w:val="28"/>
                <w:lang w:val="en-US" w:eastAsia="ru-RU"/>
              </w:rPr>
              <w:t>.</w:t>
            </w:r>
          </w:p>
        </w:tc>
      </w:tr>
      <w:tr w14:paraId="20AD14CF">
        <w:tblPrEx>
          <w:tblBorders>
            <w:top w:val="dotted" w:color="FFFFFF" w:themeColor="background1" w:sz="4" w:space="0"/>
            <w:left w:val="dotted" w:color="FFFFFF" w:themeColor="background1" w:sz="4" w:space="0"/>
            <w:bottom w:val="dotted" w:color="FFFFFF" w:themeColor="background1" w:sz="4" w:space="0"/>
            <w:right w:val="dotted" w:color="FFFFFF" w:themeColor="background1" w:sz="4" w:space="0"/>
            <w:insideH w:val="dotted" w:color="FFFFFF" w:themeColor="background1" w:sz="4" w:space="0"/>
            <w:insideV w:val="dotted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tcBorders>
              <w:tl2br w:val="nil"/>
              <w:tr2bl w:val="nil"/>
            </w:tcBorders>
            <w:vAlign w:val="top"/>
          </w:tcPr>
          <w:p w14:paraId="3401F192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left"/>
              <w:textAlignment w:val="baseline"/>
              <w:rPr>
                <w:rFonts w:eastAsia="Times New Roman"/>
                <w:b/>
                <w:bCs/>
                <w:color w:val="auto"/>
                <w:kern w:val="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kern w:val="1"/>
                <w:sz w:val="28"/>
                <w:szCs w:val="28"/>
                <w:lang w:eastAsia="ru-RU"/>
              </w:rPr>
              <w:t>Главный архитектор проекта</w:t>
            </w:r>
          </w:p>
          <w:p w14:paraId="187324CF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left"/>
              <w:textAlignment w:val="baseline"/>
              <w:rPr>
                <w:rFonts w:eastAsia="Times New Roman"/>
                <w:b/>
                <w:bCs/>
                <w:color w:val="auto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l2br w:val="nil"/>
              <w:tr2bl w:val="nil"/>
            </w:tcBorders>
            <w:vAlign w:val="top"/>
          </w:tcPr>
          <w:p w14:paraId="3042A1D3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right"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kern w:val="1"/>
                <w:sz w:val="28"/>
                <w:szCs w:val="28"/>
                <w:lang w:eastAsia="ru-RU"/>
              </w:rPr>
              <w:t>Сабельников А.Н.</w:t>
            </w:r>
          </w:p>
        </w:tc>
      </w:tr>
      <w:tr w14:paraId="29C91095">
        <w:tblPrEx>
          <w:tblBorders>
            <w:top w:val="dotted" w:color="FFFFFF" w:themeColor="background1" w:sz="4" w:space="0"/>
            <w:left w:val="dotted" w:color="FFFFFF" w:themeColor="background1" w:sz="4" w:space="0"/>
            <w:bottom w:val="dotted" w:color="FFFFFF" w:themeColor="background1" w:sz="4" w:space="0"/>
            <w:right w:val="dotted" w:color="FFFFFF" w:themeColor="background1" w:sz="4" w:space="0"/>
            <w:insideH w:val="dotted" w:color="FFFFFF" w:themeColor="background1" w:sz="4" w:space="0"/>
            <w:insideV w:val="dotted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  <w:tcBorders>
              <w:tl2br w:val="nil"/>
              <w:tr2bl w:val="nil"/>
            </w:tcBorders>
            <w:vAlign w:val="top"/>
          </w:tcPr>
          <w:p w14:paraId="60E52612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kern w:val="1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4077" w:type="dxa"/>
            <w:tcBorders>
              <w:tl2br w:val="nil"/>
              <w:tr2bl w:val="nil"/>
            </w:tcBorders>
            <w:vAlign w:val="top"/>
          </w:tcPr>
          <w:p w14:paraId="46432E58">
            <w:pPr>
              <w:keepNext w:val="0"/>
              <w:keepLines/>
              <w:widowControl w:val="0"/>
              <w:shd w:val="clear"/>
              <w:suppressAutoHyphens/>
              <w:kinsoku/>
              <w:wordWrap/>
              <w:overflowPunct/>
              <w:topLinePunct w:val="0"/>
              <w:autoSpaceDN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contextualSpacing/>
              <w:jc w:val="right"/>
              <w:textAlignment w:val="baseline"/>
              <w:rPr>
                <w:b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kern w:val="1"/>
                <w:sz w:val="28"/>
                <w:szCs w:val="28"/>
                <w:lang w:eastAsia="ru-RU"/>
              </w:rPr>
              <w:t>Бурцева Н.А.</w:t>
            </w:r>
          </w:p>
        </w:tc>
      </w:tr>
    </w:tbl>
    <w:p w14:paraId="73143D31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b/>
          <w:bCs/>
          <w:color w:val="auto"/>
        </w:rPr>
      </w:pPr>
    </w:p>
    <w:p w14:paraId="160A2E9C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b/>
          <w:bCs/>
          <w:color w:val="auto"/>
        </w:rPr>
      </w:pPr>
    </w:p>
    <w:p w14:paraId="25EE08BB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b/>
          <w:bCs/>
          <w:color w:val="auto"/>
        </w:rPr>
      </w:pPr>
    </w:p>
    <w:p w14:paraId="56124E68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b/>
          <w:bCs/>
          <w:color w:val="auto"/>
        </w:rPr>
      </w:pPr>
    </w:p>
    <w:p w14:paraId="56F15706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b/>
          <w:bCs/>
          <w:color w:val="auto"/>
        </w:rPr>
      </w:pPr>
    </w:p>
    <w:p w14:paraId="78E385AF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b/>
          <w:bCs/>
          <w:color w:val="auto"/>
        </w:rPr>
      </w:pPr>
    </w:p>
    <w:p w14:paraId="32D0F143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b/>
          <w:bCs/>
          <w:color w:val="auto"/>
        </w:rPr>
      </w:pPr>
    </w:p>
    <w:p w14:paraId="719A9F9E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rPr>
          <w:b/>
          <w:bCs/>
          <w:color w:val="auto"/>
        </w:rPr>
      </w:pPr>
    </w:p>
    <w:p w14:paraId="5FF52D9F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ind w:left="0" w:leftChars="0" w:right="0" w:firstLine="0" w:firstLineChars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г. Курск  20</w:t>
      </w:r>
      <w:r>
        <w:rPr>
          <w:rFonts w:hint="default"/>
          <w:b/>
          <w:bCs/>
          <w:color w:val="auto"/>
          <w:lang w:val="ru-RU"/>
        </w:rPr>
        <w:t>22</w:t>
      </w:r>
      <w:r>
        <w:rPr>
          <w:b/>
          <w:bCs/>
          <w:color w:val="auto"/>
        </w:rPr>
        <w:t xml:space="preserve"> г.</w:t>
      </w:r>
    </w:p>
    <w:p w14:paraId="3FBE5DC4">
      <w:pPr>
        <w:keepNext w:val="0"/>
        <w:keepLines/>
        <w:pageBreakBefore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240" w:lineRule="auto"/>
        <w:ind w:left="0" w:leftChars="0" w:right="0" w:firstLine="0" w:firstLineChars="0"/>
        <w:jc w:val="center"/>
        <w:rPr>
          <w:rFonts w:eastAsia="Times New Roman"/>
          <w:b/>
          <w:color w:val="auto"/>
          <w:kern w:val="0"/>
          <w:lang w:eastAsia="ru-RU"/>
        </w:rPr>
        <w:sectPr>
          <w:headerReference r:id="rId7" w:type="default"/>
          <w:type w:val="nextColumn"/>
          <w:pgSz w:w="11906" w:h="16838"/>
          <w:pgMar w:top="851" w:right="1418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titlePg/>
          <w:docGrid w:linePitch="360" w:charSpace="0"/>
        </w:sectPr>
      </w:pPr>
    </w:p>
    <w:p w14:paraId="10E34204">
      <w:pPr>
        <w:keepNext w:val="0"/>
        <w:keepLines/>
        <w:pageBreakBefore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rFonts w:eastAsia="Times New Roman"/>
          <w:b/>
          <w:color w:val="auto"/>
          <w:kern w:val="0"/>
          <w:lang w:eastAsia="ru-RU"/>
        </w:rPr>
      </w:pPr>
      <w:bookmarkStart w:id="7" w:name="OLE_LINK1"/>
      <w:bookmarkStart w:id="8" w:name="OLE_LINK3"/>
      <w:bookmarkStart w:id="9" w:name="OLE_LINK2"/>
      <w:r>
        <w:rPr>
          <w:rFonts w:eastAsia="Times New Roman"/>
          <w:b/>
          <w:color w:val="auto"/>
          <w:kern w:val="0"/>
          <w:lang w:eastAsia="ru-RU"/>
        </w:rPr>
        <w:t xml:space="preserve">АВТОРСКИЙ КОЛЛЕКТИВ </w:t>
      </w:r>
    </w:p>
    <w:p w14:paraId="57D1BEA1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rFonts w:eastAsia="Times New Roman"/>
          <w:b/>
          <w:color w:val="auto"/>
          <w:kern w:val="0"/>
          <w:lang w:eastAsia="ru-RU"/>
        </w:rPr>
      </w:pPr>
      <w:r>
        <w:rPr>
          <w:rFonts w:eastAsia="Times New Roman"/>
          <w:b/>
          <w:color w:val="auto"/>
          <w:kern w:val="0"/>
          <w:lang w:eastAsia="ru-RU"/>
        </w:rPr>
        <w:t>ООО НВЦ «Интеграционные технологии»</w:t>
      </w:r>
    </w:p>
    <w:p w14:paraId="20919122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rFonts w:eastAsia="Times New Roman"/>
          <w:b/>
          <w:i/>
          <w:color w:val="auto"/>
          <w:kern w:val="0"/>
          <w:lang w:eastAsia="ru-RU"/>
        </w:rPr>
      </w:pPr>
    </w:p>
    <w:tbl>
      <w:tblPr>
        <w:tblStyle w:val="31"/>
        <w:tblW w:w="9217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6619"/>
      </w:tblGrid>
      <w:tr w14:paraId="2F810AC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1CA3C0BF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rFonts w:hint="default"/>
                <w:bCs/>
                <w:color w:val="auto"/>
                <w:lang w:val="ru-RU"/>
              </w:rPr>
              <w:t>Назин О.С.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28D35A2A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i/>
                <w:color w:val="auto"/>
                <w:kern w:val="0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rFonts w:hint="default"/>
                <w:bCs/>
                <w:color w:val="auto"/>
                <w:lang w:val="ru-RU"/>
              </w:rPr>
              <w:t>директор</w:t>
            </w:r>
          </w:p>
        </w:tc>
      </w:tr>
      <w:tr w14:paraId="0854C93B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5E8DD10A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rFonts w:hint="default"/>
                <w:bCs/>
                <w:color w:val="auto"/>
                <w:lang w:val="ru-RU"/>
              </w:rPr>
              <w:t>Сабельников А.Н.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08C0EF7A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i/>
                <w:color w:val="auto"/>
                <w:kern w:val="0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rFonts w:hint="default"/>
                <w:bCs/>
                <w:color w:val="auto"/>
                <w:lang w:val="ru-RU"/>
              </w:rPr>
              <w:t>главный архитектор проекта</w:t>
            </w:r>
          </w:p>
        </w:tc>
      </w:tr>
      <w:tr w14:paraId="11C69C87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66BE902B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rFonts w:hint="default"/>
                <w:bCs/>
                <w:color w:val="auto"/>
                <w:lang w:val="ru-RU"/>
              </w:rPr>
              <w:t>Бурцева Н.А.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5A5D2A77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rFonts w:hint="default"/>
                <w:bCs/>
                <w:color w:val="auto"/>
                <w:lang w:val="ru-RU"/>
              </w:rPr>
              <w:t>руководитель проекта</w:t>
            </w:r>
          </w:p>
        </w:tc>
      </w:tr>
      <w:tr w14:paraId="41D3F703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20F52968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iCs/>
                <w:color w:val="auto"/>
              </w:rPr>
              <w:t>Бурцева Н.А.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6292529B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начальник отдела картографии</w:t>
            </w:r>
          </w:p>
        </w:tc>
      </w:tr>
      <w:tr w14:paraId="73ACA23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3F1A0BEC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iCs/>
                <w:color w:val="auto"/>
              </w:rPr>
              <w:t>Васильева М.С.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531DDF31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начальник отдела геоэкономического анализа</w:t>
            </w:r>
          </w:p>
        </w:tc>
      </w:tr>
      <w:tr w14:paraId="09326055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54ADAAE6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iCs/>
                <w:color w:val="auto"/>
              </w:rPr>
              <w:t>Любимова Д.А.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6ACEBBAB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начальник отдела контроля качества</w:t>
            </w:r>
          </w:p>
        </w:tc>
      </w:tr>
      <w:tr w14:paraId="74C2A44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01AEF69B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iCs/>
                <w:color w:val="auto"/>
              </w:rPr>
              <w:t>Ашурков В.В.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2BFE7E3E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архитектор</w:t>
            </w:r>
          </w:p>
        </w:tc>
      </w:tr>
      <w:tr w14:paraId="5ECD2598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445A3F73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iCs/>
                <w:color w:val="auto"/>
              </w:rPr>
              <w:t>Ястребов А.И.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5EE86982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архитектор</w:t>
            </w:r>
          </w:p>
        </w:tc>
      </w:tr>
      <w:tr w14:paraId="3B595A64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0F1B43BD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iCs/>
                <w:color w:val="auto"/>
              </w:rPr>
              <w:t>Нестерова А.В.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5C143B3B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архитектор</w:t>
            </w:r>
          </w:p>
        </w:tc>
      </w:tr>
      <w:tr w14:paraId="1F989F65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48824799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iCs/>
                <w:color w:val="auto"/>
              </w:rPr>
              <w:t>Примак А.А.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1F220864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i/>
                <w:color w:val="auto"/>
                <w:kern w:val="0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менеджер ГИС</w:t>
            </w:r>
          </w:p>
        </w:tc>
      </w:tr>
      <w:tr w14:paraId="4F11574C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28DA95A8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Жилинкова К.И.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30C431C9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ascii="Times New Roman" w:hAnsi="Times New Roman" w:eastAsia="Times New Roman" w:cs="Times New Roman"/>
                <w:b/>
                <w:i/>
                <w:color w:val="auto"/>
                <w:kern w:val="0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экономист</w:t>
            </w:r>
          </w:p>
        </w:tc>
      </w:tr>
      <w:tr w14:paraId="770E4E8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2705EBCA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Ткаченко Н.С.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10B7C1DB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инженер-картограф ГИС</w:t>
            </w:r>
          </w:p>
        </w:tc>
      </w:tr>
      <w:tr w14:paraId="7DD35155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3CECE1D4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Лоскутов М.А.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52129CDB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инженер-картограф ГИС</w:t>
            </w:r>
          </w:p>
        </w:tc>
      </w:tr>
      <w:tr w14:paraId="57E8539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657D2D81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Нестеров В.Р.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3BE37056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инженер-картограф ГИС</w:t>
            </w:r>
          </w:p>
        </w:tc>
      </w:tr>
      <w:tr w14:paraId="1425996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22504216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Петрухин Е.Е.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7C39CF02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инженер-картограф ГИС</w:t>
            </w:r>
          </w:p>
        </w:tc>
      </w:tr>
      <w:tr w14:paraId="2D4EBF98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1A053B83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Алдаркин А.В.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5A4ABA81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инженер</w:t>
            </w:r>
          </w:p>
        </w:tc>
      </w:tr>
      <w:tr w14:paraId="5977037D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1B7967FC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Дурнев И.Н.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712511D9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инженер</w:t>
            </w:r>
          </w:p>
        </w:tc>
      </w:tr>
      <w:tr w14:paraId="43DF1EF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6A7505B7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Ивашкин А.Г.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7B510D8A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инженер</w:t>
            </w:r>
          </w:p>
        </w:tc>
      </w:tr>
      <w:tr w14:paraId="279A0DBD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tcBorders>
              <w:tl2br w:val="nil"/>
              <w:tr2bl w:val="nil"/>
            </w:tcBorders>
            <w:vAlign w:val="center"/>
          </w:tcPr>
          <w:p w14:paraId="229CD85D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Реутов А.Ю.</w:t>
            </w:r>
          </w:p>
        </w:tc>
        <w:tc>
          <w:tcPr>
            <w:tcW w:w="6619" w:type="dxa"/>
            <w:tcBorders>
              <w:tl2br w:val="nil"/>
              <w:tr2bl w:val="nil"/>
            </w:tcBorders>
            <w:vAlign w:val="center"/>
          </w:tcPr>
          <w:p w14:paraId="1ABE6C19">
            <w:pPr>
              <w:keepNext w:val="0"/>
              <w:keepLines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firstLine="0" w:firstLineChars="0"/>
              <w:jc w:val="left"/>
              <w:textAlignment w:val="auto"/>
              <w:rPr>
                <w:rFonts w:eastAsia="Times New Roman"/>
                <w:b/>
                <w:i/>
                <w:color w:val="auto"/>
                <w:kern w:val="0"/>
                <w:vertAlign w:val="baseline"/>
                <w:lang w:eastAsia="ru-RU"/>
              </w:rPr>
            </w:pPr>
            <w:r>
              <w:rPr>
                <w:b/>
                <w:iCs/>
                <w:color w:val="auto"/>
              </w:rPr>
              <w:t xml:space="preserve">— </w:t>
            </w:r>
            <w:r>
              <w:rPr>
                <w:iCs/>
                <w:color w:val="auto"/>
              </w:rPr>
              <w:t>инженер</w:t>
            </w:r>
          </w:p>
        </w:tc>
      </w:tr>
    </w:tbl>
    <w:p w14:paraId="5F226D2A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rFonts w:eastAsia="Times New Roman"/>
          <w:b/>
          <w:i/>
          <w:color w:val="auto"/>
          <w:kern w:val="0"/>
          <w:lang w:eastAsia="ru-RU"/>
        </w:rPr>
      </w:pPr>
    </w:p>
    <w:bookmarkEnd w:id="7"/>
    <w:bookmarkEnd w:id="8"/>
    <w:bookmarkEnd w:id="9"/>
    <w:p w14:paraId="5B3BCBAB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color w:val="auto"/>
          <w:sz w:val="30"/>
          <w:szCs w:val="30"/>
        </w:rPr>
      </w:pPr>
    </w:p>
    <w:p w14:paraId="3339FD7D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color w:val="auto"/>
          <w:sz w:val="30"/>
          <w:szCs w:val="30"/>
        </w:rPr>
      </w:pPr>
    </w:p>
    <w:p w14:paraId="3023BAF1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color w:val="auto"/>
          <w:sz w:val="30"/>
          <w:szCs w:val="30"/>
        </w:rPr>
      </w:pPr>
    </w:p>
    <w:p w14:paraId="61EA4812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color w:val="auto"/>
          <w:sz w:val="30"/>
          <w:szCs w:val="30"/>
        </w:rPr>
      </w:pPr>
    </w:p>
    <w:p w14:paraId="5BB4ED09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color w:val="auto"/>
          <w:sz w:val="30"/>
          <w:szCs w:val="30"/>
        </w:rPr>
      </w:pPr>
    </w:p>
    <w:p w14:paraId="329EE365">
      <w:pPr>
        <w:keepNext w:val="0"/>
        <w:keepLines/>
        <w:shd w:val="clear"/>
        <w:suppressAutoHyphens/>
        <w:kinsoku/>
        <w:wordWrap/>
        <w:overflowPunct/>
        <w:topLinePunct w:val="0"/>
        <w:autoSpaceDN/>
        <w:bidi w:val="0"/>
        <w:snapToGrid/>
        <w:spacing w:after="0" w:line="360" w:lineRule="auto"/>
        <w:ind w:left="0" w:leftChars="0" w:right="0" w:firstLine="0" w:firstLineChars="0"/>
        <w:jc w:val="center"/>
        <w:rPr>
          <w:color w:val="auto"/>
          <w:sz w:val="30"/>
          <w:szCs w:val="30"/>
        </w:rPr>
      </w:pPr>
    </w:p>
    <w:bookmarkEnd w:id="0"/>
    <w:bookmarkEnd w:id="1"/>
    <w:bookmarkEnd w:id="2"/>
    <w:bookmarkEnd w:id="3"/>
    <w:bookmarkEnd w:id="4"/>
    <w:bookmarkEnd w:id="5"/>
    <w:bookmarkEnd w:id="6"/>
    <w:p w14:paraId="12E7B6AB">
      <w:pPr>
        <w:pStyle w:val="2"/>
        <w:keepNext/>
        <w:keepLines/>
        <w:pageBreakBefore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jc w:val="center"/>
        <w:textAlignment w:val="auto"/>
        <w:outlineLvl w:val="0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bookmarkStart w:id="10" w:name="_Toc369705895"/>
      <w:bookmarkStart w:id="11" w:name="_Toc391985317"/>
      <w:bookmarkStart w:id="12" w:name="_Toc342472299"/>
      <w:bookmarkStart w:id="13" w:name="_Toc397506701"/>
      <w:bookmarkStart w:id="14" w:name="_Toc31644"/>
      <w:bookmarkStart w:id="15" w:name="_Toc315701061"/>
      <w:bookmarkStart w:id="16" w:name="_Toc411257223"/>
      <w:bookmarkStart w:id="17" w:name="_Toc268263621"/>
      <w:bookmarkStart w:id="18" w:name="_Toc342472300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СОДЕРЖАНИЕ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72501093">
      <w:pPr>
        <w:pStyle w:val="21"/>
        <w:tabs>
          <w:tab w:val="right" w:leader="dot" w:pos="8504"/>
          <w:tab w:val="clear" w:pos="1134"/>
          <w:tab w:val="clear" w:pos="9072"/>
        </w:tabs>
      </w:pPr>
      <w:r>
        <w:rPr>
          <w:color w:val="FF0000"/>
          <w:sz w:val="21"/>
          <w:szCs w:val="21"/>
        </w:rPr>
        <w:fldChar w:fldCharType="begin"/>
      </w:r>
      <w:r>
        <w:rPr>
          <w:color w:val="FF0000"/>
          <w:sz w:val="21"/>
          <w:szCs w:val="21"/>
        </w:rPr>
        <w:instrText xml:space="preserve"> TOC \o "1-3" \u </w:instrText>
      </w:r>
      <w:r>
        <w:rPr>
          <w:color w:val="FF0000"/>
          <w:sz w:val="21"/>
          <w:szCs w:val="21"/>
        </w:rPr>
        <w:fldChar w:fldCharType="separate"/>
      </w:r>
      <w:r>
        <w:rPr>
          <w:rFonts w:hint="default" w:ascii="Times New Roman" w:hAnsi="Times New Roman"/>
          <w:color w:val="auto"/>
          <w:szCs w:val="24"/>
          <w:lang w:val="ru-RU"/>
        </w:rPr>
        <w:t>СОДЕРЖАНИЕ</w:t>
      </w:r>
      <w:r>
        <w:tab/>
      </w:r>
      <w:r>
        <w:fldChar w:fldCharType="begin"/>
      </w:r>
      <w:r>
        <w:instrText xml:space="preserve"> PAGEREF _Toc31644 \h </w:instrText>
      </w:r>
      <w:r>
        <w:fldChar w:fldCharType="separate"/>
      </w:r>
      <w:r>
        <w:t>4</w:t>
      </w:r>
      <w:r>
        <w:fldChar w:fldCharType="end"/>
      </w:r>
    </w:p>
    <w:p w14:paraId="67C14E89">
      <w:pPr>
        <w:pStyle w:val="21"/>
        <w:tabs>
          <w:tab w:val="right" w:leader="dot" w:pos="8504"/>
          <w:tab w:val="clear" w:pos="1134"/>
          <w:tab w:val="clear" w:pos="9072"/>
        </w:tabs>
      </w:pPr>
      <w:r>
        <w:rPr>
          <w:rFonts w:hint="default" w:ascii="Times New Roman" w:hAnsi="Times New Roman"/>
          <w:color w:val="auto"/>
          <w:szCs w:val="24"/>
          <w:lang w:val="ru-RU"/>
        </w:rPr>
        <w:t>ВВЕДЕНИЕ</w:t>
      </w:r>
      <w:r>
        <w:tab/>
      </w:r>
      <w:r>
        <w:fldChar w:fldCharType="begin"/>
      </w:r>
      <w:r>
        <w:instrText xml:space="preserve"> PAGEREF _Toc20649 \h </w:instrText>
      </w:r>
      <w:r>
        <w:fldChar w:fldCharType="separate"/>
      </w:r>
      <w:r>
        <w:t>5</w:t>
      </w:r>
      <w:r>
        <w:fldChar w:fldCharType="end"/>
      </w:r>
    </w:p>
    <w:p w14:paraId="7AE4CC88">
      <w:pPr>
        <w:pStyle w:val="21"/>
        <w:tabs>
          <w:tab w:val="right" w:leader="dot" w:pos="8504"/>
          <w:tab w:val="clear" w:pos="1134"/>
          <w:tab w:val="clear" w:pos="9072"/>
        </w:tabs>
      </w:pPr>
      <w:r>
        <w:rPr>
          <w:rFonts w:hint="default" w:ascii="Times New Roman" w:hAnsi="Times New Roman" w:eastAsia="Times New Roman" w:cs="Times New Roman"/>
          <w:color w:val="auto"/>
          <w:szCs w:val="24"/>
          <w:lang w:val="ru-RU"/>
        </w:rPr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ТЕРРИТОРИЙ, В СЛУЧАЕ, ЕСЛИ УСТАНОВЛЕНИЕ ТАКИХ ЗОН ТРЕБУЕТСЯ В СВЯЗИ С РАЗМЕЩЕНИЕМ ДАННЫХ ОБЪЕКТОВ</w:t>
      </w:r>
      <w:r>
        <w:tab/>
      </w:r>
      <w:r>
        <w:fldChar w:fldCharType="begin"/>
      </w:r>
      <w:r>
        <w:instrText xml:space="preserve"> PAGEREF _Toc25763 \h </w:instrText>
      </w:r>
      <w:r>
        <w:fldChar w:fldCharType="separate"/>
      </w:r>
      <w:r>
        <w:t>10</w:t>
      </w:r>
      <w:r>
        <w:fldChar w:fldCharType="end"/>
      </w:r>
    </w:p>
    <w:p w14:paraId="37B8FC93">
      <w:pPr>
        <w:pStyle w:val="21"/>
        <w:tabs>
          <w:tab w:val="right" w:leader="dot" w:pos="8504"/>
          <w:tab w:val="clear" w:pos="1134"/>
          <w:tab w:val="clear" w:pos="9072"/>
        </w:tabs>
      </w:pPr>
      <w:r>
        <w:rPr>
          <w:rFonts w:hint="default" w:ascii="Times New Roman" w:hAnsi="Times New Roman" w:eastAsia="Times New Roman" w:cs="Times New Roman"/>
          <w:color w:val="auto"/>
          <w:szCs w:val="24"/>
          <w:lang w:val="ru-RU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>
        <w:tab/>
      </w:r>
      <w:r>
        <w:fldChar w:fldCharType="begin"/>
      </w:r>
      <w:r>
        <w:instrText xml:space="preserve"> PAGEREF _Toc4421 \h </w:instrText>
      </w:r>
      <w:r>
        <w:fldChar w:fldCharType="separate"/>
      </w:r>
      <w:r>
        <w:t>14</w:t>
      </w:r>
      <w:r>
        <w:fldChar w:fldCharType="end"/>
      </w:r>
    </w:p>
    <w:p w14:paraId="4A0AA054">
      <w:pPr>
        <w:keepNext w:val="0"/>
        <w:keepLines w:val="0"/>
        <w:pageBreakBefore w:val="0"/>
        <w:widowControl/>
        <w:tabs>
          <w:tab w:val="left" w:pos="0"/>
          <w:tab w:val="right" w:leader="dot" w:pos="9072"/>
          <w:tab w:val="right" w:leader="dot" w:pos="10065"/>
          <w:tab w:val="right" w:leader="dot" w:pos="10206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8" w:firstLineChars="257"/>
        <w:jc w:val="both"/>
        <w:textAlignment w:val="auto"/>
        <w:rPr>
          <w:color w:val="0000FF"/>
          <w:sz w:val="21"/>
          <w:szCs w:val="21"/>
        </w:rPr>
      </w:pPr>
      <w:r>
        <w:rPr>
          <w:color w:val="FF0000"/>
          <w:szCs w:val="21"/>
        </w:rPr>
        <w:fldChar w:fldCharType="end"/>
      </w:r>
      <w:bookmarkEnd w:id="17"/>
      <w:bookmarkEnd w:id="18"/>
      <w:bookmarkStart w:id="19" w:name="_Toc340480457"/>
    </w:p>
    <w:p w14:paraId="1480155D">
      <w:pPr>
        <w:tabs>
          <w:tab w:val="left" w:pos="0"/>
          <w:tab w:val="right" w:leader="dot" w:pos="9072"/>
          <w:tab w:val="right" w:leader="dot" w:pos="10065"/>
          <w:tab w:val="right" w:leader="dot" w:pos="10206"/>
        </w:tabs>
        <w:suppressAutoHyphens/>
        <w:ind w:firstLine="284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 w:type="page"/>
      </w:r>
      <w:bookmarkStart w:id="20" w:name="_Toc374546093"/>
    </w:p>
    <w:bookmarkEnd w:id="19"/>
    <w:bookmarkEnd w:id="20"/>
    <w:p w14:paraId="622D8BD9">
      <w:pPr>
        <w:pStyle w:val="2"/>
        <w:keepNext/>
        <w:keepLines/>
        <w:pageBreakBefore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jc w:val="center"/>
        <w:textAlignment w:val="auto"/>
        <w:outlineLvl w:val="0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bookmarkStart w:id="21" w:name="_Toc20649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ВВЕДЕНИЕ</w:t>
      </w:r>
      <w:bookmarkEnd w:id="21"/>
    </w:p>
    <w:p w14:paraId="520BA997">
      <w:pPr>
        <w:pStyle w:val="9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60" w:after="60" w:line="240" w:lineRule="auto"/>
        <w:ind w:firstLine="709"/>
        <w:textAlignment w:val="auto"/>
        <w:rPr>
          <w:rFonts w:hint="default"/>
          <w:color w:val="auto"/>
          <w:sz w:val="24"/>
          <w:szCs w:val="18"/>
          <w:lang w:val="ru-RU" w:eastAsia="ru-RU"/>
        </w:rPr>
      </w:pPr>
      <w:r>
        <w:rPr>
          <w:rFonts w:hint="default"/>
          <w:color w:val="auto"/>
          <w:sz w:val="24"/>
          <w:szCs w:val="18"/>
          <w:lang w:val="ru-RU" w:eastAsia="ru-RU"/>
        </w:rPr>
        <w:t>Проект внесения</w:t>
      </w:r>
      <w:r>
        <w:rPr>
          <w:rFonts w:hint="default"/>
          <w:color w:val="auto"/>
          <w:sz w:val="24"/>
          <w:szCs w:val="18"/>
          <w:lang w:val="en-US" w:eastAsia="ru-RU"/>
        </w:rPr>
        <w:t xml:space="preserve"> изменений в г</w:t>
      </w:r>
      <w:r>
        <w:rPr>
          <w:rFonts w:hint="default"/>
          <w:color w:val="auto"/>
          <w:sz w:val="24"/>
          <w:szCs w:val="18"/>
          <w:lang w:val="ru-RU" w:eastAsia="ru-RU"/>
        </w:rPr>
        <w:t>енеральный</w:t>
      </w:r>
      <w:r>
        <w:rPr>
          <w:rFonts w:hint="default"/>
          <w:color w:val="auto"/>
          <w:sz w:val="24"/>
          <w:szCs w:val="18"/>
          <w:lang w:val="en-US" w:eastAsia="ru-RU"/>
        </w:rPr>
        <w:t xml:space="preserve"> план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 сельского поселения «Велейская </w:t>
      </w:r>
      <w:r>
        <w:rPr>
          <w:rFonts w:hint="default"/>
          <w:color w:val="auto"/>
          <w:sz w:val="24"/>
          <w:szCs w:val="18"/>
          <w:lang w:val="en-US" w:eastAsia="ru-RU"/>
        </w:rPr>
        <w:t>волость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» Пушкиногорского </w:t>
      </w:r>
      <w:r>
        <w:rPr>
          <w:rFonts w:hint="default"/>
          <w:color w:val="auto"/>
          <w:sz w:val="24"/>
          <w:szCs w:val="18"/>
          <w:lang w:val="en-US" w:eastAsia="ru-RU"/>
        </w:rPr>
        <w:t>района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 Псковской области (далее – Проект) разработан ООО НВЦ</w:t>
      </w:r>
      <w:r>
        <w:rPr>
          <w:rFonts w:hint="default"/>
          <w:color w:val="auto"/>
          <w:sz w:val="24"/>
          <w:szCs w:val="18"/>
          <w:lang w:val="en-US" w:eastAsia="ru-RU"/>
        </w:rPr>
        <w:t xml:space="preserve"> </w:t>
      </w:r>
      <w:r>
        <w:rPr>
          <w:rFonts w:hint="default"/>
          <w:color w:val="auto"/>
          <w:sz w:val="24"/>
          <w:szCs w:val="18"/>
          <w:lang w:val="ru-RU" w:eastAsia="ru-RU"/>
        </w:rPr>
        <w:t>«Интеграционные</w:t>
      </w:r>
      <w:r>
        <w:rPr>
          <w:rFonts w:hint="default"/>
          <w:color w:val="auto"/>
          <w:sz w:val="24"/>
          <w:szCs w:val="18"/>
          <w:lang w:val="en-US" w:eastAsia="ru-RU"/>
        </w:rPr>
        <w:t xml:space="preserve"> технологии</w:t>
      </w:r>
      <w:r>
        <w:rPr>
          <w:rFonts w:hint="default"/>
          <w:color w:val="auto"/>
          <w:sz w:val="24"/>
          <w:szCs w:val="18"/>
          <w:lang w:val="ru-RU" w:eastAsia="ru-RU"/>
        </w:rPr>
        <w:t>»</w:t>
      </w:r>
      <w:r>
        <w:rPr>
          <w:rFonts w:hint="default"/>
          <w:color w:val="auto"/>
          <w:sz w:val="24"/>
          <w:szCs w:val="18"/>
          <w:lang w:val="en-US" w:eastAsia="ru-RU"/>
        </w:rPr>
        <w:t xml:space="preserve"> 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в соответствии с муниципальным контрактом № </w:t>
      </w:r>
      <w:r>
        <w:rPr>
          <w:rFonts w:hint="default"/>
          <w:color w:val="auto"/>
          <w:sz w:val="24"/>
          <w:szCs w:val="18"/>
          <w:lang w:val="ru-RU" w:eastAsia="en-US"/>
        </w:rPr>
        <w:t>0157300032522000004-1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 от </w:t>
      </w:r>
      <w:r>
        <w:rPr>
          <w:rFonts w:hint="default"/>
          <w:color w:val="auto"/>
          <w:sz w:val="24"/>
          <w:szCs w:val="18"/>
          <w:lang w:val="en-US" w:eastAsia="ru-RU"/>
        </w:rPr>
        <w:t>23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 декабря 202</w:t>
      </w:r>
      <w:r>
        <w:rPr>
          <w:rFonts w:hint="default"/>
          <w:color w:val="auto"/>
          <w:sz w:val="24"/>
          <w:szCs w:val="18"/>
          <w:lang w:val="en-US" w:eastAsia="ru-RU"/>
        </w:rPr>
        <w:t>2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 г. по заданию</w:t>
      </w:r>
      <w:r>
        <w:rPr>
          <w:rFonts w:hint="default"/>
          <w:color w:val="auto"/>
          <w:sz w:val="24"/>
          <w:szCs w:val="18"/>
          <w:lang w:val="en-US" w:eastAsia="ru-RU"/>
        </w:rPr>
        <w:t xml:space="preserve"> </w:t>
      </w:r>
      <w:r>
        <w:rPr>
          <w:rFonts w:hint="default"/>
          <w:color w:val="auto"/>
          <w:sz w:val="24"/>
          <w:szCs w:val="18"/>
          <w:lang w:val="ru-RU" w:eastAsia="ru-RU"/>
        </w:rPr>
        <w:t>Администрации</w:t>
      </w:r>
      <w:r>
        <w:rPr>
          <w:rFonts w:hint="default"/>
          <w:color w:val="auto"/>
          <w:sz w:val="24"/>
          <w:szCs w:val="18"/>
          <w:lang w:val="en-US" w:eastAsia="ru-RU"/>
        </w:rPr>
        <w:t xml:space="preserve"> сельского поселения 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«Велейская </w:t>
      </w:r>
      <w:r>
        <w:rPr>
          <w:rFonts w:hint="default"/>
          <w:color w:val="auto"/>
          <w:sz w:val="24"/>
          <w:szCs w:val="18"/>
          <w:lang w:val="en-US" w:eastAsia="ru-RU"/>
        </w:rPr>
        <w:t>волость</w:t>
      </w:r>
      <w:r>
        <w:rPr>
          <w:rFonts w:hint="default"/>
          <w:color w:val="auto"/>
          <w:sz w:val="24"/>
          <w:szCs w:val="18"/>
          <w:lang w:val="ru-RU" w:eastAsia="ru-RU"/>
        </w:rPr>
        <w:t>»</w:t>
      </w:r>
      <w:r>
        <w:rPr>
          <w:rFonts w:hint="default"/>
          <w:color w:val="auto"/>
          <w:sz w:val="24"/>
          <w:szCs w:val="18"/>
          <w:lang w:val="en-US" w:eastAsia="ru-RU"/>
        </w:rPr>
        <w:t xml:space="preserve"> Пушкиногорского района</w:t>
      </w:r>
      <w:r>
        <w:rPr>
          <w:rFonts w:hint="default"/>
          <w:color w:val="auto"/>
          <w:sz w:val="24"/>
          <w:szCs w:val="18"/>
          <w:lang w:val="ru-RU" w:eastAsia="ru-RU"/>
        </w:rPr>
        <w:t xml:space="preserve"> Псковской области.</w:t>
      </w:r>
    </w:p>
    <w:p w14:paraId="6E6F3F3C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</w:pPr>
      <w:r>
        <w:rPr>
          <w:rFonts w:hint="default"/>
          <w:b/>
          <w:bCs/>
          <w:color w:val="000000" w:themeColor="text1"/>
          <w:sz w:val="24"/>
          <w:szCs w:val="18"/>
          <w:lang w:val="ru-RU" w:eastAsia="ru-RU"/>
          <w14:textFill>
            <w14:solidFill>
              <w14:schemeClr w14:val="tx1"/>
            </w14:solidFill>
          </w14:textFill>
        </w:rPr>
        <w:t>Основание для разработки</w:t>
      </w:r>
      <w:r>
        <w:rPr>
          <w:rFonts w:hint="default"/>
          <w:color w:val="000000" w:themeColor="text1"/>
          <w:sz w:val="24"/>
          <w:szCs w:val="18"/>
          <w:lang w:val="ru-RU" w:eastAsia="ru-RU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Постановление Администрации сельского поселения «Велейская волость» Пушкиногорского района Псковской области от 06.10.2022 № 42 «О подготовке внесения изменений в генеральный план и правила землепользования и застройки сельского поселения «Велейская волость» Пушкиногорского района Псковской области».</w:t>
      </w:r>
    </w:p>
    <w:p w14:paraId="0D9AFB96">
      <w:pPr>
        <w:pStyle w:val="32"/>
        <w:keepNext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en-US"/>
        </w:rPr>
        <w:t>Целями настоящего Генерального плана являются:</w:t>
      </w:r>
    </w:p>
    <w:p w14:paraId="305E58C6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обеспечение устойчивого развития территории сельского поселения путем разработки долгосрочной территориальной стратегии, учитывающей необходимость достижения показателей устойчивого социально-экономического развития для обеспечения высоких жизненных стандартов населения;</w:t>
      </w:r>
    </w:p>
    <w:p w14:paraId="33D0D11C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определение направлений территориального развития сельского поселения с учетом тенденций, ограничений и возможностей социально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softHyphen/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экономического развития сельского поселения, в том числе, установленных требованиями законодательства Российской Федерации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Псковской области, нормативных технических документов;</w:t>
      </w:r>
    </w:p>
    <w:p w14:paraId="6FDCD94A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создание условий для подготовки документации по планировке территории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в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случаях, предусматривающих размещение объектов местного значения;</w:t>
      </w:r>
    </w:p>
    <w:p w14:paraId="1241B6F2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создание условий для реализации на территории сельского поселения стратегий и программ социально-экономического развития отдельных отраслей экономики, региональных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муниципальных программ социально-экономического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en-US" w:eastAsia="en-US" w:bidi="ar-SA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развития, принятых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в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установленном порядке;</w:t>
      </w:r>
    </w:p>
    <w:p w14:paraId="293FE3C1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обеспечение координации действий органов власти разных уровней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по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осуществлению градостроительной деятельности на территории сельского поселения;</w:t>
      </w:r>
    </w:p>
    <w:p w14:paraId="74E51A76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обеспечение реализации мероприятий по развитию инженерной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транспортной инфраструктуры регионального и местного значения.</w:t>
      </w:r>
    </w:p>
    <w:p w14:paraId="54B0C7AA">
      <w:pPr>
        <w:pStyle w:val="32"/>
        <w:keepNext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en-US"/>
        </w:rPr>
        <w:t>Основные задачи настоящего Генерального плана:</w:t>
      </w:r>
    </w:p>
    <w:p w14:paraId="654FAA20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создание условий для устойчивого развития территории сельского поселения, сохранение окружающей природной среды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объектов культурного наследия;</w:t>
      </w:r>
    </w:p>
    <w:p w14:paraId="4E146DF2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определение назначения территории сельского поселения исходя из совокупности социальных, экономических, экологических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иных факторов;</w:t>
      </w:r>
    </w:p>
    <w:p w14:paraId="3DD2AFC8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реализация программ социально-экономического развития территории сельского поселения, стратегии социально-экономического развития муниципального образования «Пушкиногорский район» посредством территориальной привязки планируемых мероприятий;</w:t>
      </w:r>
    </w:p>
    <w:p w14:paraId="7E3E3851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создание условий для реализации пространственных интересов Российской Федерации, Псковской области, муниципальных образований Псковской области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населения Псковской области на территории сельского поселения с учетом требований безопасности жизнедеятельности, экологического и санитарного благополучия;</w:t>
      </w:r>
    </w:p>
    <w:p w14:paraId="30AA9955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создание условий для повышения инвестиционной привлекательности территории сельского поселения;</w:t>
      </w:r>
    </w:p>
    <w:p w14:paraId="389562C5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стимулирование жилищного и коммунального строительства, деловой активности и производства, торговли, науки, туризма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отдыха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на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территории сельского поселения;</w:t>
      </w:r>
    </w:p>
    <w:p w14:paraId="344F09AE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обеспечение реализации мероприятий по развитию транспортно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softHyphen/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логистической инфраструктуры территории сельского поселения;</w:t>
      </w:r>
    </w:p>
    <w:p w14:paraId="66A49F7B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обеспечение реализации мероприятий по повышению надежности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развитию всех видов инженерной инфраструктуры территории сельского поселения;</w:t>
      </w:r>
    </w:p>
    <w:p w14:paraId="01ECEB57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обеспечение реализации мероприятий по развитию социальной инфраструктуры территории сельского поселения;</w:t>
      </w:r>
    </w:p>
    <w:p w14:paraId="7D737BB1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определение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и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координатное описание границ населенных пунктов, входящих в состав сельского поселения;</w:t>
      </w:r>
    </w:p>
    <w:p w14:paraId="297551AB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формирование обобщенной информационной базы об объектах градостроительной деятельности местного уровня в структуре электронного проекта настоящего Генерального плана.</w:t>
      </w:r>
    </w:p>
    <w:p w14:paraId="3B9E912F">
      <w:pPr>
        <w:pStyle w:val="32"/>
        <w:keepNext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en-US"/>
        </w:rPr>
        <w:t>Сведения о нормативно-правовых актах:</w:t>
      </w:r>
    </w:p>
    <w:p w14:paraId="26832589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Градостроительный кодекс Российской Федерации;</w:t>
      </w:r>
    </w:p>
    <w:p w14:paraId="24D3A338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Земельный кодекс Российской Федерации;</w:t>
      </w:r>
    </w:p>
    <w:p w14:paraId="2280DC38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Водный кодекс Российской Федерации;</w:t>
      </w:r>
    </w:p>
    <w:p w14:paraId="5BB49CE7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Лесной кодекс Российской Федерации;</w:t>
      </w:r>
    </w:p>
    <w:p w14:paraId="606F1755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14:paraId="0068BCD1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2FF8A16E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10.01.2003 № 17-ФЗ «О железнодорожном транспорте в Российской Федерации;</w:t>
      </w:r>
    </w:p>
    <w:p w14:paraId="264A7FD2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29.12.2004 № 191-ФЗ «О введении в действие Градостроительного кодекса Российской Федерации»;</w:t>
      </w:r>
    </w:p>
    <w:p w14:paraId="383257F7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B5D2EFC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22.07.2008 № 123-ФЗ «Технический регламент о требованиях пожарной безопасности»;</w:t>
      </w:r>
    </w:p>
    <w:p w14:paraId="7DFA8815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ar-SA" w:bidi="ar-SA"/>
        </w:rPr>
        <w:t>Федеральный закон от 04.05.2011 № 99-ФЗ «О лицензировании отдельных видов деятельности»;</w:t>
      </w:r>
    </w:p>
    <w:p w14:paraId="1A758D4C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13.07.2015 г. № 218-ФЗ «О государственной регистрации недвижимости»;</w:t>
      </w:r>
    </w:p>
    <w:p w14:paraId="1B775D47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2CB7886F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Федеральный закон от 30.12.2020 № 505-ФЗ «О внесении изменений в Федеральный закон «Об особо охраняемых природных территориях» и отдельные законодательные акты Российской Федерации»;</w:t>
      </w:r>
    </w:p>
    <w:p w14:paraId="762D2510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</w:t>
      </w:r>
    </w:p>
    <w:p w14:paraId="4F1EFB6C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Постановление Правительства РФ от 10.02.2020 № 118 «О внесении изменений в постановление Правительства Российской Федерации от 31.12.2015 г. № 1532»;</w:t>
      </w:r>
    </w:p>
    <w:p w14:paraId="5E14482B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 xml:space="preserve">-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ar-SA" w:bidi="ar-SA"/>
        </w:rPr>
        <w:t>СП 42.13330.2016 «Свод правил. Градостроительство. Планировка и застройка городских и сельских поселений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. Актуализированная редакция СниП 2.07.01-89»;</w:t>
      </w:r>
    </w:p>
    <w:p w14:paraId="1D5C723C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образовании» (пункт 4 и пункт 5) (в части, не противоречащей Градостроительному кодексу РФ);</w:t>
      </w:r>
    </w:p>
    <w:p w14:paraId="09F8A535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ГОСТ Р 22.2.10-2016 «Безопасность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характера при разработке документов территориального планирования»;</w:t>
      </w:r>
    </w:p>
    <w:p w14:paraId="44DB000E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Приказ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14:paraId="02B69392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Приказ Росреестра от 10.11.2020 № П/0412 «Об утверждении классификатора видов разрешенного использования земельных участков»;</w:t>
      </w:r>
    </w:p>
    <w:p w14:paraId="09F13EDC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793»;</w:t>
      </w:r>
    </w:p>
    <w:p w14:paraId="4D0DB31D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Приказ Минэкономразвития России от 23.11.2018 № 650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23.03.2016 № 163 и от 04.05.2018 № 236»;</w:t>
      </w:r>
    </w:p>
    <w:p w14:paraId="2BD226B7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Приказ Минэкономразвития России от 17.06.2021 № 349 «Об утверждении требований к структуре и форматам информации, предусмотренной частью 2 статьи 57.1 Градостроительного кодекса Российской Федерации, составляющей информационный ресурс Федеральной государственной информационной системы территориального планирования»;</w:t>
      </w:r>
    </w:p>
    <w:p w14:paraId="5158A79B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Закон Псковской области от 10.02.2014 № 1356-ОЗ «Об отдельных вопросах регулирования градостроительной деятельности на территории Псковской области»;</w:t>
      </w:r>
    </w:p>
    <w:p w14:paraId="7C85C029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Постановление Администрации Псковской области от 30.03.2012 № 155 «Об утверждении Схемы территориального планирования Псковской области» (с изменениями);</w:t>
      </w:r>
    </w:p>
    <w:p w14:paraId="32BA6F02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Постановление Администрации Псковской области от 22.01.2013 № 18 «Об утверждении региональных нормативов градостроительного проектирования Псковской области»;</w:t>
      </w:r>
    </w:p>
    <w:p w14:paraId="73A2AFBF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Генеральный план сельского поселения «Велейская волость» Пушкиногорского района Псковской области, утвержденные Решением Собрания депутатов сельского поселения «Велейская волость» от 30.05.2013 № 118;</w:t>
      </w:r>
    </w:p>
    <w:p w14:paraId="79C42E4F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Правила землепользования и застройки сельского поселения «Велейская волость» Пушкиногорского района Псковской области, утвержденные Решением Собрания депутатов сельского поселения «Велейская волость» от 30.05.2013 № 118;</w:t>
      </w:r>
    </w:p>
    <w:p w14:paraId="179A0E78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Схемы территориального планирования Российской Федерации в области транспорта, энергетики, образования, здравоохранения, обороны страны;</w:t>
      </w:r>
    </w:p>
    <w:p w14:paraId="2A565773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Стратегия пространственного развития Российской Федерации на период до 2025 года, утвержденная распоряжением Правительства РФ от 13.02.2019 № 207-р (с изменениями);</w:t>
      </w:r>
    </w:p>
    <w:p w14:paraId="16DBFAF2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- Стратегия социально-экономического развития Псковской области до 2035 года, утвержденная распоряжением Администрации Псковской области от 10.12.2020 № 670-р «О стратегии социально-экономического развития Псковской области до 2035 года».</w:t>
      </w:r>
    </w:p>
    <w:p w14:paraId="1E64D1FF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В Генеральном плане определены основные параметры развития территории: перспективная численность населения, объемы жилищного строительства, основные направления развития транспортного комплекса и инженерной инфраструктуры. В проекте выполнено зонирование территорий с выделением жилых, общественных, рекреационных и других видов функциональных зон.</w:t>
      </w:r>
    </w:p>
    <w:p w14:paraId="6036A6E1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Генеральным планом определены сроки реализации проектных предложений:</w:t>
      </w:r>
    </w:p>
    <w:p w14:paraId="2E94351B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Исходный год - 2022 год;</w:t>
      </w:r>
    </w:p>
    <w:p w14:paraId="273A5EF0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Первая очередь - 2027 год;</w:t>
      </w:r>
    </w:p>
    <w:p w14:paraId="2247190B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Расчетный срок - 2042 год.</w:t>
      </w:r>
    </w:p>
    <w:p w14:paraId="0173BEBE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>Описание и отображение объектов федерального, регионального, местного значения, а также перечень слоев пространственных данных (объектов), структура атрибутивных данных и справочников в графических материалах Проекта соответствуют Приказу Министерства экономического развития Российской Федерации от 09.01.2018 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en-US" w:eastAsia="ru-RU" w:bidi="ar-SA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fldChar w:fldCharType="begin"/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instrText xml:space="preserve"> HYPERLINK "http://docs.cntd.ru/document/436706027" </w:instrTex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fldChar w:fldCharType="separate"/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>приказа Минэкономразвития России от 7 декабря 2016 г. N 793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fldChar w:fldCharType="end"/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>».</w:t>
      </w:r>
    </w:p>
    <w:p w14:paraId="0D7136D0">
      <w:pPr>
        <w:pStyle w:val="63"/>
        <w:ind w:firstLine="737"/>
        <w:jc w:val="both"/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</w:pP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ru-RU" w:bidi="ar-SA"/>
        </w:rPr>
        <w:t xml:space="preserve">В </w:t>
      </w:r>
      <w:r>
        <w:rPr>
          <w:rFonts w:hint="default" w:ascii="Times New Roman" w:hAnsi="Times New Roman" w:eastAsia="Calibri" w:cs="Times New Roman"/>
          <w:color w:val="auto"/>
          <w:kern w:val="2"/>
          <w:sz w:val="24"/>
          <w:szCs w:val="18"/>
          <w:lang w:val="ru-RU" w:eastAsia="en-US" w:bidi="ar-SA"/>
        </w:rPr>
        <w:t>качестве исходных материалов использованы сведения, полученные из официальных источников на основе запросов исходных данных, утвержденных нормативных правовых актов, ранее разработанных документов территориального планирования территории и градостроительного зонирования Псковской области.</w:t>
      </w:r>
    </w:p>
    <w:p w14:paraId="13AB0F13">
      <w:pPr>
        <w:pStyle w:val="32"/>
        <w:keepNext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 w:eastAsia="en-US"/>
        </w:rPr>
        <w:t>Состав проектных материалов</w:t>
      </w:r>
    </w:p>
    <w:p w14:paraId="20C07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textAlignment w:val="auto"/>
        <w:rPr>
          <w:b/>
          <w:color w:val="auto"/>
          <w:sz w:val="24"/>
          <w:szCs w:val="26"/>
        </w:rPr>
      </w:pPr>
      <w:r>
        <w:rPr>
          <w:b/>
          <w:color w:val="auto"/>
          <w:sz w:val="24"/>
        </w:rPr>
        <w:t xml:space="preserve">Состав </w:t>
      </w:r>
      <w:r>
        <w:rPr>
          <w:b/>
          <w:color w:val="auto"/>
          <w:sz w:val="24"/>
          <w:lang w:val="ru-RU"/>
        </w:rPr>
        <w:t>Положения</w:t>
      </w:r>
      <w:r>
        <w:rPr>
          <w:rFonts w:hint="default"/>
          <w:b/>
          <w:color w:val="auto"/>
          <w:sz w:val="24"/>
          <w:lang w:val="ru-RU"/>
        </w:rPr>
        <w:t xml:space="preserve"> о территориальном планировании</w:t>
      </w:r>
      <w:r>
        <w:rPr>
          <w:b/>
          <w:color w:val="auto"/>
          <w:sz w:val="24"/>
        </w:rPr>
        <w:t>:</w:t>
      </w:r>
    </w:p>
    <w:p w14:paraId="39EAF972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1) Положение о территориальном планировании;</w:t>
      </w:r>
    </w:p>
    <w:p w14:paraId="098BD2E6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2) Карта планируемого размещения объектов местного значения сельского поселения;</w:t>
      </w:r>
    </w:p>
    <w:p w14:paraId="23EBDDE8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3) Карта границ населенных пунктов (в том числе границ образуемых населенных пунктов), входящих в состав сельского поселения;</w:t>
      </w:r>
    </w:p>
    <w:p w14:paraId="39111992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4) Карта функциональных зон сельского поселения.</w:t>
      </w:r>
    </w:p>
    <w:p w14:paraId="03EEC359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5) приложение к проекту генерального плана, содержащее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14:paraId="466F9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textAlignment w:val="auto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Состав </w:t>
      </w:r>
      <w:r>
        <w:rPr>
          <w:b/>
          <w:color w:val="auto"/>
          <w:sz w:val="24"/>
          <w:lang w:val="ru-RU"/>
        </w:rPr>
        <w:t>М</w:t>
      </w:r>
      <w:r>
        <w:rPr>
          <w:b/>
          <w:color w:val="auto"/>
          <w:sz w:val="24"/>
        </w:rPr>
        <w:t>атериалов по обоснованию проекта генерального плана:</w:t>
      </w:r>
    </w:p>
    <w:p w14:paraId="78C6A16F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1) Материалы по обоснованию в текстовой форме должны содержать:</w:t>
      </w:r>
    </w:p>
    <w:p w14:paraId="63D6B5DD">
      <w:pPr>
        <w:pStyle w:val="2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общая пояснительная записка;</w:t>
      </w:r>
    </w:p>
    <w:p w14:paraId="6D75066E">
      <w:pPr>
        <w:pStyle w:val="2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 xml:space="preserve">мероприятия </w:t>
      </w:r>
      <w:r>
        <w:rPr>
          <w:color w:val="auto"/>
          <w:lang w:val="ru-RU"/>
        </w:rPr>
        <w:t>по</w:t>
      </w:r>
      <w:r>
        <w:rPr>
          <w:color w:val="auto"/>
        </w:rPr>
        <w:t xml:space="preserve"> предупреждени</w:t>
      </w:r>
      <w:r>
        <w:rPr>
          <w:color w:val="auto"/>
          <w:lang w:val="ru-RU"/>
        </w:rPr>
        <w:t>ю</w:t>
      </w:r>
      <w:r>
        <w:rPr>
          <w:rFonts w:hint="default"/>
          <w:color w:val="auto"/>
          <w:lang w:val="ru-RU"/>
        </w:rPr>
        <w:t xml:space="preserve"> риска возникновения</w:t>
      </w:r>
      <w:r>
        <w:rPr>
          <w:color w:val="auto"/>
        </w:rPr>
        <w:t xml:space="preserve"> чрезвычайных ситуаций природного и техногенного характера.</w:t>
      </w:r>
    </w:p>
    <w:p w14:paraId="533EBBBB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2) Материалы по обоснованию в виде карт:</w:t>
      </w:r>
    </w:p>
    <w:p w14:paraId="499F329A">
      <w:pPr>
        <w:pStyle w:val="2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 xml:space="preserve">карта </w:t>
      </w:r>
      <w:r>
        <w:rPr>
          <w:color w:val="auto"/>
          <w:lang w:val="ru-RU"/>
        </w:rPr>
        <w:t>современного</w:t>
      </w:r>
      <w:r>
        <w:rPr>
          <w:rFonts w:hint="default"/>
          <w:color w:val="auto"/>
          <w:lang w:val="ru-RU"/>
        </w:rPr>
        <w:t xml:space="preserve"> использования территории </w:t>
      </w:r>
      <w:r>
        <w:rPr>
          <w:color w:val="auto"/>
        </w:rPr>
        <w:t>с отображением границ земель и земельных участков;</w:t>
      </w:r>
    </w:p>
    <w:p w14:paraId="64D4CFF6">
      <w:pPr>
        <w:pStyle w:val="2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>карта границ зон с особыми условиями использования территорий и иных планировочных ограничений;</w:t>
      </w:r>
    </w:p>
    <w:p w14:paraId="7E17713E">
      <w:pPr>
        <w:pStyle w:val="2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color w:val="auto"/>
        </w:rPr>
      </w:pPr>
      <w:r>
        <w:rPr>
          <w:color w:val="auto"/>
        </w:rPr>
        <w:t xml:space="preserve">карта </w:t>
      </w:r>
      <w:r>
        <w:rPr>
          <w:color w:val="auto"/>
          <w:lang w:val="ru-RU"/>
        </w:rPr>
        <w:t>инженерной</w:t>
      </w:r>
      <w:r>
        <w:rPr>
          <w:rFonts w:hint="default"/>
          <w:color w:val="auto"/>
          <w:lang w:val="ru-RU"/>
        </w:rPr>
        <w:t xml:space="preserve"> и транспортной инфраструктуры</w:t>
      </w:r>
      <w:r>
        <w:rPr>
          <w:color w:val="auto"/>
        </w:rPr>
        <w:t>;</w:t>
      </w:r>
    </w:p>
    <w:p w14:paraId="0E57A55C">
      <w:pPr>
        <w:pStyle w:val="2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left="0" w:firstLine="0"/>
        <w:jc w:val="both"/>
        <w:textAlignment w:val="auto"/>
        <w:rPr>
          <w:rFonts w:hint="default" w:ascii="Times New Roman" w:hAnsi="Times New Roman"/>
          <w:color w:val="auto"/>
          <w:sz w:val="24"/>
          <w:szCs w:val="18"/>
          <w:lang w:val="ru-RU" w:eastAsia="en-US"/>
        </w:rPr>
      </w:pPr>
      <w:r>
        <w:rPr>
          <w:color w:val="auto"/>
        </w:rPr>
        <w:t>карта территорий, подверженных риску возникновения чрезвычайных ситуаций природного и техногенного характера</w:t>
      </w:r>
      <w:r>
        <w:rPr>
          <w:rFonts w:hint="default"/>
          <w:color w:val="auto"/>
          <w:lang w:val="ru-RU"/>
        </w:rPr>
        <w:t>.</w:t>
      </w:r>
    </w:p>
    <w:p w14:paraId="08E270D7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53CBC432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14CEA6E0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6E18A5B1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38C4FBA7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2A754FCD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7D3DF0A9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0E1E9C56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773CA8CC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79543543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0526F3CF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013DD443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67126722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5B2627A5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21780EFE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70511150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33242A82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5AD033E3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49620640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2BAAEFE0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7C9B87BF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2B8B3270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06F50F7E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2B2972FA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</w:pPr>
    </w:p>
    <w:p w14:paraId="1DDAD921"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  <w:sectPr>
          <w:headerReference r:id="rId8" w:type="default"/>
          <w:footerReference r:id="rId9" w:type="default"/>
          <w:pgSz w:w="11906" w:h="16838"/>
          <w:pgMar w:top="850" w:right="1701" w:bottom="850" w:left="1701" w:header="709" w:footer="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linePitch="360" w:charSpace="0"/>
        </w:sectPr>
      </w:pP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 w:eastAsia="en-US" w:bidi="ar-SA"/>
        </w:rPr>
        <w:t xml:space="preserve"> </w:t>
      </w:r>
      <w:bookmarkStart w:id="22" w:name="_Toc8952"/>
      <w:bookmarkStart w:id="23" w:name="_Toc42245276"/>
    </w:p>
    <w:p w14:paraId="3B36EEE1">
      <w:pPr>
        <w:pStyle w:val="2"/>
        <w:keepNext/>
        <w:keepLines/>
        <w:pageBreakBefore/>
        <w:widowControl/>
        <w:numPr>
          <w:ilvl w:val="0"/>
          <w:numId w:val="6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bookmarkStart w:id="24" w:name="_Toc15955"/>
      <w:bookmarkStart w:id="25" w:name="_Toc25763"/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ТЕРРИТОРИЙ, В СЛУЧАЕ, ЕСЛИ УСТАНОВЛЕНИЕ ТАКИХ ЗОН ТРЕБУЕТСЯ В СВЯЗИ С РАЗМЕЩЕНИЕМ ДАННЫХ ОБЪЕКТОВ</w:t>
      </w:r>
      <w:bookmarkEnd w:id="22"/>
      <w:bookmarkEnd w:id="23"/>
      <w:bookmarkEnd w:id="24"/>
      <w:bookmarkEnd w:id="25"/>
    </w:p>
    <w:tbl>
      <w:tblPr>
        <w:tblStyle w:val="8"/>
        <w:tblW w:w="136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735"/>
        <w:gridCol w:w="4159"/>
        <w:gridCol w:w="2053"/>
        <w:gridCol w:w="1822"/>
        <w:gridCol w:w="724"/>
        <w:gridCol w:w="797"/>
        <w:gridCol w:w="1682"/>
      </w:tblGrid>
      <w:tr w14:paraId="511DE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198B1E">
            <w:pPr>
              <w:pStyle w:val="66"/>
              <w:widowControl w:val="0"/>
              <w:tabs>
                <w:tab w:val="left" w:pos="494"/>
              </w:tabs>
              <w:ind w:left="57" w:right="57" w:firstLine="0"/>
              <w:contextualSpacing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br w:type="textWrapping"/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B6CC00">
            <w:pPr>
              <w:widowControl w:val="0"/>
              <w:ind w:left="57" w:right="57" w:firstLine="0"/>
              <w:jc w:val="center"/>
              <w:textAlignment w:val="baseline"/>
              <w:rPr>
                <w:sz w:val="20"/>
              </w:rPr>
            </w:pPr>
            <w:r>
              <w:rPr>
                <w:b/>
                <w:sz w:val="20"/>
              </w:rPr>
              <w:t>Назначение объекта</w:t>
            </w:r>
            <w:r>
              <w:rPr>
                <w:rFonts w:hint="default"/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капитального</w:t>
            </w:r>
            <w:r>
              <w:rPr>
                <w:rFonts w:hint="default"/>
                <w:b/>
                <w:sz w:val="20"/>
                <w:lang w:val="ru-RU"/>
              </w:rPr>
              <w:t xml:space="preserve"> строительства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0BB376">
            <w:pPr>
              <w:widowControl w:val="0"/>
              <w:ind w:left="57" w:right="57" w:firstLine="0"/>
              <w:jc w:val="center"/>
              <w:textAlignment w:val="baseline"/>
              <w:rPr>
                <w:sz w:val="20"/>
              </w:rPr>
            </w:pPr>
            <w:r>
              <w:rPr>
                <w:b/>
                <w:sz w:val="20"/>
              </w:rPr>
              <w:t>Наименование объекта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4E4E4B">
            <w:pPr>
              <w:widowControl w:val="0"/>
              <w:ind w:left="57" w:right="57" w:firstLine="0"/>
              <w:jc w:val="center"/>
              <w:textAlignment w:val="baseline"/>
              <w:rPr>
                <w:sz w:val="20"/>
              </w:rPr>
            </w:pPr>
            <w:r>
              <w:rPr>
                <w:b/>
                <w:sz w:val="20"/>
              </w:rPr>
              <w:t>Краткая характеристика объекта, в том числе протяженность (км), площадь (га)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DCDD49">
            <w:pPr>
              <w:widowControl w:val="0"/>
              <w:ind w:left="57" w:right="57" w:firstLine="0"/>
              <w:jc w:val="center"/>
              <w:textAlignment w:val="baseline"/>
              <w:rPr>
                <w:sz w:val="20"/>
              </w:rPr>
            </w:pPr>
            <w:r>
              <w:rPr>
                <w:b/>
                <w:sz w:val="20"/>
              </w:rPr>
              <w:t>Местоположение планируемого объекта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0D1D2">
            <w:pPr>
              <w:widowControl w:val="0"/>
              <w:ind w:left="57" w:right="57" w:firstLine="0"/>
              <w:jc w:val="center"/>
              <w:textAlignment w:val="baseline"/>
              <w:rPr>
                <w:rFonts w:hint="default"/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Ориентировочный</w:t>
            </w:r>
            <w:r>
              <w:rPr>
                <w:rFonts w:hint="default"/>
                <w:b/>
                <w:sz w:val="20"/>
                <w:lang w:val="ru-RU"/>
              </w:rPr>
              <w:t xml:space="preserve"> с</w:t>
            </w:r>
            <w:r>
              <w:rPr>
                <w:b/>
                <w:sz w:val="20"/>
                <w:lang w:val="ru-RU"/>
              </w:rPr>
              <w:t>рок</w:t>
            </w:r>
            <w:r>
              <w:rPr>
                <w:rFonts w:hint="default"/>
                <w:b/>
                <w:sz w:val="20"/>
                <w:lang w:val="ru-RU"/>
              </w:rPr>
              <w:t xml:space="preserve"> строительства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48B060">
            <w:pPr>
              <w:widowControl w:val="0"/>
              <w:ind w:left="57" w:right="57" w:firstLine="0"/>
              <w:jc w:val="center"/>
              <w:textAlignment w:val="baseline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ru-RU"/>
              </w:rPr>
              <w:t>*</w:t>
            </w:r>
            <w:r>
              <w:rPr>
                <w:b/>
                <w:sz w:val="20"/>
                <w:lang w:val="ru-RU"/>
              </w:rPr>
              <w:t>ФЗ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4A22AC">
            <w:pPr>
              <w:widowControl w:val="0"/>
              <w:ind w:left="57" w:right="57" w:firstLine="0"/>
              <w:jc w:val="center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Зоны с особыми условиями использования территории</w:t>
            </w:r>
          </w:p>
        </w:tc>
      </w:tr>
      <w:tr w14:paraId="2A334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4A9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6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default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1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858A1F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в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автомобильного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транспорта</w:t>
            </w:r>
          </w:p>
        </w:tc>
        <w:tc>
          <w:tcPr>
            <w:tcW w:w="4159" w:type="dxa"/>
            <w:tcBorders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63B85854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строительство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 авто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мобильн</w:t>
            </w:r>
            <w:r>
              <w:rPr>
                <w:rFonts w:cs="Times New Roman"/>
                <w:color w:val="auto"/>
                <w:sz w:val="20"/>
                <w:lang w:val="ru-RU"/>
              </w:rPr>
              <w:t>ых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дорог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местного значения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1EC35E1E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</w:p>
        </w:tc>
        <w:tc>
          <w:tcPr>
            <w:tcW w:w="18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B25E74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Сельское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поселение «Велейская волость»</w:t>
            </w:r>
          </w:p>
        </w:tc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E8518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2042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56E75E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  <w:t>Т</w:t>
            </w:r>
          </w:p>
        </w:tc>
        <w:tc>
          <w:tcPr>
            <w:tcW w:w="16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DB0C15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В соответствии с СанПиН 2.2.1/2.1.1.1200-03</w:t>
            </w:r>
          </w:p>
        </w:tc>
      </w:tr>
      <w:tr w14:paraId="732C1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7AE945">
            <w:pPr>
              <w:widowControl w:val="0"/>
              <w:ind w:firstLine="0" w:firstLineChars="0"/>
              <w:jc w:val="center"/>
              <w:textAlignment w:val="baseline"/>
            </w:pPr>
          </w:p>
        </w:tc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22854D">
            <w:pPr>
              <w:widowControl w:val="0"/>
              <w:ind w:firstLine="0" w:firstLineChars="0"/>
              <w:jc w:val="center"/>
              <w:textAlignment w:val="baseline"/>
            </w:pPr>
          </w:p>
        </w:tc>
        <w:tc>
          <w:tcPr>
            <w:tcW w:w="415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27F83A72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lang w:val="ru-RU"/>
              </w:rPr>
              <w:t>Горелик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– </w:t>
            </w:r>
            <w:r>
              <w:rPr>
                <w:rFonts w:cs="Times New Roman"/>
                <w:color w:val="auto"/>
                <w:sz w:val="20"/>
                <w:lang w:val="ru-RU"/>
              </w:rPr>
              <w:t>Палухново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79F283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.5 км</w:t>
            </w:r>
          </w:p>
        </w:tc>
        <w:tc>
          <w:tcPr>
            <w:tcW w:w="18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C00A8C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52756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B9F4F3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C9C5CB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</w:tr>
      <w:tr w14:paraId="2A3E0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1776EB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751F8E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415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605787AA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от а/д «</w:t>
            </w:r>
            <w:r>
              <w:rPr>
                <w:rFonts w:cs="Times New Roman"/>
                <w:color w:val="auto"/>
                <w:sz w:val="20"/>
                <w:lang w:val="ru-RU"/>
              </w:rPr>
              <w:t>Иваново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– </w:t>
            </w:r>
            <w:r>
              <w:rPr>
                <w:rFonts w:cs="Times New Roman"/>
                <w:color w:val="auto"/>
                <w:sz w:val="20"/>
                <w:lang w:val="ru-RU"/>
              </w:rPr>
              <w:t>Синицино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>» до Соколково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B43B09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 xml:space="preserve">1,0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км</w:t>
            </w:r>
          </w:p>
        </w:tc>
        <w:tc>
          <w:tcPr>
            <w:tcW w:w="18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98F29C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552EE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C93062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C30DEE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</w:tr>
      <w:tr w14:paraId="686F6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5C1407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788973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415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5A598A51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Устье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– </w:t>
            </w:r>
            <w:r>
              <w:rPr>
                <w:rFonts w:cs="Times New Roman"/>
                <w:color w:val="auto"/>
                <w:sz w:val="20"/>
                <w:lang w:val="ru-RU"/>
              </w:rPr>
              <w:t>Гришуны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8ACE42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 xml:space="preserve">4,5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км</w:t>
            </w:r>
          </w:p>
        </w:tc>
        <w:tc>
          <w:tcPr>
            <w:tcW w:w="18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23C246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EB7D6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C77F97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828537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</w:tr>
      <w:tr w14:paraId="7E06A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20C867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1A0B8C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415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1668EDBF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hint="default"/>
                <w:color w:val="auto"/>
                <w:sz w:val="20"/>
                <w:lang w:val="ru-RU"/>
              </w:rPr>
              <w:t>Пушкинские Горы - Рождество - Велье до Коноплюшка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366596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 xml:space="preserve">0,2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км</w:t>
            </w:r>
          </w:p>
        </w:tc>
        <w:tc>
          <w:tcPr>
            <w:tcW w:w="18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273941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4408C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14197C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E4D65C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</w:tr>
      <w:tr w14:paraId="089D0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86A66E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303B0D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4159" w:type="dxa"/>
            <w:tcBorders>
              <w:top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06EBA8FD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lang w:val="ru-RU"/>
              </w:rPr>
              <w:t>Бакино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 – </w:t>
            </w:r>
            <w:r>
              <w:rPr>
                <w:rFonts w:cs="Times New Roman"/>
                <w:color w:val="auto"/>
                <w:sz w:val="20"/>
                <w:lang w:val="ru-RU"/>
              </w:rPr>
              <w:t>Острие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D2274D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 км</w:t>
            </w:r>
          </w:p>
        </w:tc>
        <w:tc>
          <w:tcPr>
            <w:tcW w:w="182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FA5F9D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784B4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9C44A8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4B4353">
            <w:pPr>
              <w:widowControl w:val="0"/>
              <w:ind w:firstLine="0" w:firstLineChars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</w:tr>
      <w:tr w14:paraId="5D3C3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9EA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6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default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2B9AEF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в области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автомобильного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транспорта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902011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строительство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lang w:val="ru-RU"/>
              </w:rPr>
              <w:t>мостового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 xml:space="preserve"> перехода через р.Шесть на автодороге </w:t>
            </w:r>
            <w:r>
              <w:rPr>
                <w:rFonts w:cs="Times New Roman"/>
                <w:color w:val="auto"/>
                <w:sz w:val="20"/>
                <w:lang w:val="ru-RU"/>
              </w:rPr>
              <w:t>Бакино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 – </w:t>
            </w:r>
            <w:r>
              <w:rPr>
                <w:rFonts w:cs="Times New Roman"/>
                <w:color w:val="auto"/>
                <w:sz w:val="20"/>
                <w:lang w:val="ru-RU"/>
              </w:rPr>
              <w:t>Острие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7B13C3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20 м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932818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Сельское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поселение «Велейская волость»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5927C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2042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C77850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  <w:t>Т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4E8AF5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В соответствии с СанПиН 2.2.1/2.1.1.1200-03</w:t>
            </w:r>
          </w:p>
        </w:tc>
      </w:tr>
      <w:tr w14:paraId="65CC3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1486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6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default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601AED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в области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водоснабжения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B08130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>троительство водопроводной сети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1B802A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2 км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0,5 км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1,5 км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0,5 км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0,5 км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87BDC6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>Васильевское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 xml:space="preserve">Косыгино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 xml:space="preserve">Андрохново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>Пустыньки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>Горушка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E7447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20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>42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8AC8DA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Ж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F8A362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В соответствии с СанПиН 2.2.1/2.1.1.1200-03</w:t>
            </w:r>
          </w:p>
        </w:tc>
      </w:tr>
      <w:tr w14:paraId="2CB38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58DA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6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default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D10034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в области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водоснабжения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D2F373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 xml:space="preserve">еконструкция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водопроводной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 xml:space="preserve">.сети 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A6E488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>1 км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D69804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  <w:t>д. Алехново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C93ED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2027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2B8A47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Ж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F15F6B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В соответствии с СанПиН 2.2.1/2.1.1.1200-03</w:t>
            </w:r>
          </w:p>
        </w:tc>
      </w:tr>
      <w:tr w14:paraId="4AAA0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6C6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6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default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80848C">
            <w:pPr>
              <w:widowControl w:val="0"/>
              <w:ind w:firstLine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в области 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>животноводства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8E74B2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en-US" w:eastAsia="ru-RU"/>
              </w:rPr>
              <w:t>реконструкция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 xml:space="preserve"> бывшей фермы для откорма телят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100D89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en-US" w:eastAsia="ru-RU"/>
              </w:rPr>
              <w:t>40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0 голов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6838D2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. Велье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E8C25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2027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D82C23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П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9ED26D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В соответствии с СанПиН 2.2.1/2.1.1.1200-03</w:t>
            </w:r>
          </w:p>
        </w:tc>
      </w:tr>
      <w:tr w14:paraId="68F2F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0B8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6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default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4BD6BC">
            <w:pPr>
              <w:widowControl w:val="0"/>
              <w:ind w:firstLine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в области 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>предупреждения и ликвидации чрезвычайных ситуаций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2654A2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en-US" w:eastAsia="ru-RU"/>
              </w:rPr>
              <w:t>размещение стационарных средств оповещения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EB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700 м</w:t>
            </w:r>
          </w:p>
        </w:tc>
        <w:tc>
          <w:tcPr>
            <w:tcW w:w="18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266DF7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 Рубилово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CE042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2027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3B6217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Ж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781266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-</w:t>
            </w:r>
          </w:p>
        </w:tc>
      </w:tr>
      <w:tr w14:paraId="7A4CA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C33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6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default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1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5455D9">
            <w:pPr>
              <w:widowControl w:val="0"/>
              <w:ind w:firstLine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в области 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>предупреждения и ликвидации чрезвычайных ситуаций</w:t>
            </w:r>
          </w:p>
        </w:tc>
        <w:tc>
          <w:tcPr>
            <w:tcW w:w="415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D4CC76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en-US" w:eastAsia="ru-RU"/>
              </w:rPr>
              <w:t>обустройство пожарных пирсов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620138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12 х 12 м</w:t>
            </w:r>
          </w:p>
        </w:tc>
        <w:tc>
          <w:tcPr>
            <w:tcW w:w="1822" w:type="dxa"/>
            <w:tcBorders>
              <w:bottom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D276A1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с. Велье</w:t>
            </w:r>
          </w:p>
        </w:tc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84AB4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2027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BC26E1">
            <w:pPr>
              <w:widowControl w:val="0"/>
              <w:ind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СХ</w:t>
            </w:r>
          </w:p>
        </w:tc>
        <w:tc>
          <w:tcPr>
            <w:tcW w:w="16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3D5977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-</w:t>
            </w:r>
          </w:p>
        </w:tc>
      </w:tr>
      <w:tr w14:paraId="64DA1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ADC96F">
            <w:pPr>
              <w:widowControl w:val="0"/>
              <w:ind w:firstLine="0"/>
              <w:jc w:val="center"/>
              <w:textAlignment w:val="baseline"/>
            </w:pPr>
          </w:p>
        </w:tc>
        <w:tc>
          <w:tcPr>
            <w:tcW w:w="1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AC4A6C">
            <w:pPr>
              <w:widowControl w:val="0"/>
              <w:ind w:firstLine="0"/>
              <w:jc w:val="center"/>
              <w:textAlignment w:val="baseline"/>
            </w:pPr>
          </w:p>
        </w:tc>
        <w:tc>
          <w:tcPr>
            <w:tcW w:w="415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3E8910">
            <w:pPr>
              <w:widowControl w:val="0"/>
              <w:ind w:firstLine="0"/>
              <w:jc w:val="center"/>
              <w:textAlignment w:val="baseline"/>
            </w:pPr>
          </w:p>
        </w:tc>
        <w:tc>
          <w:tcPr>
            <w:tcW w:w="2053" w:type="dxa"/>
            <w:tcBorders>
              <w:top w:val="nil"/>
              <w:bottom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1A7F5C">
            <w:pPr>
              <w:widowControl w:val="0"/>
              <w:ind w:firstLine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12 х 12 м</w:t>
            </w:r>
          </w:p>
        </w:tc>
        <w:tc>
          <w:tcPr>
            <w:tcW w:w="1822" w:type="dxa"/>
            <w:tcBorders>
              <w:top w:val="nil"/>
              <w:bottom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D0F441">
            <w:pPr>
              <w:widowControl w:val="0"/>
              <w:ind w:firstLine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hd w:val="clear"/>
                <w:lang w:val="ru-RU"/>
              </w:rPr>
              <w:t>д. Исса</w:t>
            </w: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4149E">
            <w:pPr>
              <w:widowControl w:val="0"/>
              <w:ind w:firstLine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646E73">
            <w:pPr>
              <w:widowControl w:val="0"/>
              <w:ind w:firstLine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4D6946">
            <w:pPr>
              <w:widowControl w:val="0"/>
              <w:ind w:firstLine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</w:p>
        </w:tc>
      </w:tr>
      <w:tr w14:paraId="5B928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3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511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tabs>
                <w:tab w:val="left" w:pos="260"/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baseline"/>
              <w:rPr>
                <w:rFonts w:hint="default"/>
                <w:b/>
                <w:color w:val="auto"/>
                <w:sz w:val="20"/>
                <w:lang w:val="ru-RU" w:eastAsia="ru-RU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47CB75">
            <w:pPr>
              <w:widowControl w:val="0"/>
              <w:ind w:firstLine="0"/>
              <w:jc w:val="center"/>
              <w:textAlignment w:val="baseline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в области </w:t>
            </w:r>
            <w:r>
              <w:rPr>
                <w:rFonts w:cs="Times New Roman"/>
                <w:color w:val="auto"/>
                <w:sz w:val="20"/>
                <w:lang w:val="ru-RU"/>
              </w:rPr>
              <w:t>размещения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 xml:space="preserve"> объектов </w:t>
            </w:r>
            <w:r>
              <w:rPr>
                <w:rFonts w:cs="Times New Roman"/>
                <w:color w:val="auto"/>
                <w:sz w:val="20"/>
                <w:lang w:val="ru-RU"/>
              </w:rPr>
              <w:t>специального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 xml:space="preserve"> назначения</w:t>
            </w:r>
          </w:p>
        </w:tc>
        <w:tc>
          <w:tcPr>
            <w:tcW w:w="4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E08389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создание нового кладбища</w:t>
            </w:r>
          </w:p>
        </w:tc>
        <w:tc>
          <w:tcPr>
            <w:tcW w:w="2053" w:type="dxa"/>
            <w:tcBorders>
              <w:top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238C1C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cs="Times New Roman"/>
                <w:color w:val="auto"/>
                <w:sz w:val="20"/>
                <w:lang w:val="ru-RU" w:eastAsia="ru-RU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лощадью 0,8 га</w:t>
            </w:r>
          </w:p>
        </w:tc>
        <w:tc>
          <w:tcPr>
            <w:tcW w:w="1822" w:type="dxa"/>
            <w:tcBorders>
              <w:top w:val="single" w:color="000000" w:sz="6" w:space="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1D84EC">
            <w:pPr>
              <w:widowControl w:val="0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>д. Приезжево</w:t>
            </w: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94906">
            <w:pPr>
              <w:widowControl w:val="0"/>
              <w:ind w:firstLine="0"/>
              <w:jc w:val="center"/>
              <w:textAlignment w:val="baseline"/>
              <w:rPr>
                <w:rFonts w:hint="default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2027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0B00AC">
            <w:pPr>
              <w:widowControl w:val="0"/>
              <w:ind w:firstLine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lang w:val="ru-RU"/>
              </w:rPr>
              <w:t>СХ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B9AE65">
            <w:pPr>
              <w:widowControl w:val="0"/>
              <w:ind w:firstLine="0"/>
              <w:jc w:val="center"/>
              <w:textAlignment w:val="baseline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В соответствии с СанПиН 2.2.1/2.1.1.1200-03</w:t>
            </w:r>
          </w:p>
        </w:tc>
      </w:tr>
    </w:tbl>
    <w:p w14:paraId="12D1858D">
      <w:pPr>
        <w:ind w:firstLine="0"/>
        <w:rPr>
          <w:rFonts w:hint="default"/>
          <w:sz w:val="20"/>
          <w:szCs w:val="20"/>
          <w:lang w:val="ru-RU"/>
        </w:rPr>
      </w:pPr>
      <w:r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>:</w:t>
      </w:r>
      <w:r>
        <w:rPr>
          <w:rFonts w:hint="default"/>
          <w:sz w:val="20"/>
          <w:szCs w:val="20"/>
          <w:lang w:val="ru-RU"/>
        </w:rPr>
        <w:t xml:space="preserve"> </w:t>
      </w:r>
    </w:p>
    <w:p w14:paraId="35B9A3CB">
      <w:pPr>
        <w:ind w:left="0" w:leftChars="0" w:firstLine="432" w:firstLineChars="216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*:- Функциональная зона: Ж – жилая зона; Р - рекреационная зона, Т - зона транспортной инфраструктуры, К-С - коммунально-складская зона, П - производственная зона, .</w:t>
      </w:r>
    </w:p>
    <w:p w14:paraId="7EF71BFC">
      <w:pPr>
        <w:ind w:left="0" w:leftChars="0" w:firstLine="432" w:firstLineChars="216"/>
      </w:pPr>
      <w:r>
        <w:rPr>
          <w:rFonts w:hint="default"/>
          <w:sz w:val="20"/>
          <w:szCs w:val="20"/>
          <w:lang w:val="ru-RU"/>
        </w:rPr>
        <w:t xml:space="preserve">- Размещение планируемых объектов в границах территорий, зонах охраны,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наследия, установленных режимов и требований к градостроительным регламентам в границах данных территорий и зон. </w:t>
      </w:r>
      <w:r>
        <w:rPr>
          <w:color w:val="0000FF"/>
        </w:rPr>
        <w:t xml:space="preserve"> </w:t>
      </w:r>
      <w:r>
        <w:br w:type="page"/>
      </w:r>
    </w:p>
    <w:p w14:paraId="473614BC">
      <w:pPr>
        <w:pStyle w:val="2"/>
        <w:keepNext/>
        <w:keepLines/>
        <w:pageBreakBefore/>
        <w:widowControl/>
        <w:numPr>
          <w:ilvl w:val="0"/>
          <w:numId w:val="6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jc w:val="center"/>
        <w:textAlignment w:val="auto"/>
        <w:outlineLvl w:val="0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</w:pPr>
      <w:bookmarkStart w:id="26" w:name="_Toc9417"/>
      <w:bookmarkStart w:id="27" w:name="_Toc42245277"/>
      <w:bookmarkStart w:id="28" w:name="_Toc6970"/>
      <w:bookmarkStart w:id="29" w:name="_Toc4421"/>
      <w:bookmarkStart w:id="30" w:name="_Toc349059475"/>
      <w:bookmarkStart w:id="31" w:name="_Toc374544511"/>
      <w:bookmarkStart w:id="32" w:name="_Toc352157512"/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26"/>
      <w:bookmarkEnd w:id="27"/>
      <w:bookmarkEnd w:id="28"/>
      <w:bookmarkEnd w:id="29"/>
    </w:p>
    <w:p w14:paraId="6388C079">
      <w:pPr>
        <w:jc w:val="center"/>
        <w:rPr>
          <w:b/>
          <w:bCs/>
          <w:sz w:val="24"/>
        </w:rPr>
      </w:pPr>
      <w:r>
        <w:rPr>
          <w:b/>
          <w:bCs/>
        </w:rPr>
        <w:t>Параметры фун</w:t>
      </w:r>
      <w:r>
        <w:rPr>
          <w:b/>
          <w:bCs/>
          <w:lang w:val="ru-RU"/>
        </w:rPr>
        <w:t>к</w:t>
      </w:r>
      <w:r>
        <w:rPr>
          <w:b/>
          <w:bCs/>
        </w:rPr>
        <w:t>циональных зон различного назначения и сведения о размещаемых в них объектах капитального строительства</w:t>
      </w:r>
    </w:p>
    <w:tbl>
      <w:tblPr>
        <w:tblStyle w:val="31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1935"/>
        <w:gridCol w:w="1887"/>
        <w:gridCol w:w="850"/>
        <w:gridCol w:w="850"/>
        <w:gridCol w:w="4893"/>
        <w:gridCol w:w="1555"/>
      </w:tblGrid>
      <w:tr w14:paraId="6165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8B16F">
            <w:pPr>
              <w:pStyle w:val="118"/>
              <w:autoSpaceDE w:val="0"/>
              <w:snapToGrid w:val="0"/>
              <w:jc w:val="center"/>
              <w:rPr>
                <w:rStyle w:val="119"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Наименование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4F64F">
            <w:pPr>
              <w:pStyle w:val="118"/>
              <w:autoSpaceDE w:val="0"/>
              <w:snapToGrid w:val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Описание назначения функциональных зон</w:t>
            </w:r>
          </w:p>
        </w:tc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FDB5D">
            <w:pPr>
              <w:pStyle w:val="118"/>
              <w:autoSpaceDE w:val="0"/>
              <w:snapToGrid w:val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Параметры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4329A">
            <w:pPr>
              <w:pStyle w:val="118"/>
              <w:autoSpaceDE w:val="0"/>
              <w:snapToGrid w:val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Площадь, га</w:t>
            </w:r>
          </w:p>
        </w:tc>
        <w:tc>
          <w:tcPr>
            <w:tcW w:w="64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645AB">
            <w:pPr>
              <w:pStyle w:val="118"/>
              <w:autoSpaceDE w:val="0"/>
              <w:snapToGrid w:val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Планируемые мероприятия</w:t>
            </w:r>
          </w:p>
        </w:tc>
      </w:tr>
      <w:tr w14:paraId="04B6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45BC6">
            <w:pPr>
              <w:rPr>
                <w:rStyle w:val="119"/>
                <w:color w:val="auto"/>
                <w:sz w:val="20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94023">
            <w:pPr>
              <w:rPr>
                <w:rStyle w:val="119"/>
                <w:b/>
                <w:bCs/>
                <w:color w:val="auto"/>
                <w:sz w:val="20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E1242">
            <w:pPr>
              <w:rPr>
                <w:rStyle w:val="119"/>
                <w:b/>
                <w:bCs/>
                <w:color w:val="auto"/>
                <w:sz w:val="20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5123D">
            <w:pPr>
              <w:pStyle w:val="118"/>
              <w:autoSpaceDE w:val="0"/>
              <w:snapToGrid w:val="0"/>
              <w:jc w:val="center"/>
              <w:rPr>
                <w:rFonts w:hint="default"/>
                <w:sz w:val="20"/>
                <w:lang w:val="ru-RU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202</w:t>
            </w:r>
            <w:r>
              <w:rPr>
                <w:rStyle w:val="119"/>
                <w:rFonts w:hint="default"/>
                <w:b/>
                <w:bCs/>
                <w:color w:val="auto"/>
                <w:sz w:val="20"/>
                <w:lang w:val="ru-RU"/>
              </w:rPr>
              <w:t>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1A1CF">
            <w:pPr>
              <w:pStyle w:val="118"/>
              <w:autoSpaceDE w:val="0"/>
              <w:snapToGrid w:val="0"/>
              <w:jc w:val="center"/>
              <w:rPr>
                <w:rFonts w:hint="default"/>
                <w:b/>
                <w:bCs/>
                <w:sz w:val="20"/>
                <w:lang w:val="ru-RU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204</w:t>
            </w:r>
            <w:r>
              <w:rPr>
                <w:rStyle w:val="119"/>
                <w:rFonts w:hint="default"/>
                <w:b/>
                <w:bCs/>
                <w:color w:val="auto"/>
                <w:sz w:val="20"/>
                <w:lang w:val="ru-RU"/>
              </w:rPr>
              <w:t>2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1DC79">
            <w:pPr>
              <w:pStyle w:val="118"/>
              <w:autoSpaceDE w:val="0"/>
              <w:snapToGrid w:val="0"/>
              <w:jc w:val="center"/>
              <w:rPr>
                <w:rStyle w:val="119"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наименование объекта, значение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6A0DD">
            <w:pPr>
              <w:pStyle w:val="118"/>
              <w:autoSpaceDE w:val="0"/>
              <w:snapToGrid w:val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местоположение объекта</w:t>
            </w:r>
          </w:p>
        </w:tc>
      </w:tr>
      <w:tr w14:paraId="35F5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60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62E4F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Style w:val="119"/>
                <w:b/>
                <w:bCs/>
                <w:color w:val="auto"/>
                <w:sz w:val="20"/>
                <w:szCs w:val="20"/>
              </w:rPr>
              <w:t>Перечень функциональных зон:</w:t>
            </w:r>
          </w:p>
          <w:p w14:paraId="2E580E8D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Style w:val="119"/>
                <w:color w:val="auto"/>
                <w:sz w:val="20"/>
                <w:szCs w:val="20"/>
              </w:rPr>
              <w:t>Зона застройки индивидуальными жилыми домами (701010101)</w:t>
            </w:r>
          </w:p>
          <w:p w14:paraId="1A8ECCA3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Зона застройки малоэтажными жилыми домами (до 4 этажей, включая мансардный)</w:t>
            </w:r>
            <w:r>
              <w:rPr>
                <w:rStyle w:val="119"/>
                <w:color w:val="auto"/>
                <w:sz w:val="20"/>
                <w:szCs w:val="20"/>
              </w:rPr>
              <w:t xml:space="preserve"> (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701010102</w:t>
            </w:r>
            <w:r>
              <w:rPr>
                <w:rStyle w:val="119"/>
                <w:color w:val="auto"/>
                <w:sz w:val="20"/>
                <w:szCs w:val="20"/>
              </w:rPr>
              <w:t>)</w:t>
            </w:r>
          </w:p>
          <w:p w14:paraId="7E4021A5">
            <w:pPr>
              <w:pStyle w:val="118"/>
              <w:autoSpaceDE w:val="0"/>
              <w:spacing w:before="0" w:beforeAutospacing="0" w:after="0" w:afterAutospacing="0"/>
              <w:jc w:val="left"/>
              <w:rPr>
                <w:rFonts w:hint="default"/>
                <w:color w:val="auto"/>
                <w:sz w:val="20"/>
                <w:szCs w:val="20"/>
                <w:lang w:val="ru-RU" w:bidi="ru"/>
              </w:rPr>
            </w:pP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Многофункциональная общественно-деловая зона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 xml:space="preserve"> </w:t>
            </w:r>
            <w:r>
              <w:rPr>
                <w:rStyle w:val="119"/>
                <w:color w:val="auto"/>
                <w:sz w:val="20"/>
                <w:szCs w:val="20"/>
              </w:rPr>
              <w:t>(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701010301</w:t>
            </w:r>
            <w:r>
              <w:rPr>
                <w:rStyle w:val="119"/>
                <w:color w:val="auto"/>
                <w:sz w:val="20"/>
                <w:szCs w:val="20"/>
              </w:rPr>
              <w:t>)</w:t>
            </w:r>
          </w:p>
          <w:p w14:paraId="0E0BF4F8">
            <w:pPr>
              <w:pStyle w:val="118"/>
              <w:autoSpaceDE w:val="0"/>
              <w:spacing w:before="0" w:beforeAutospacing="0" w:after="0" w:afterAutospacing="0"/>
              <w:jc w:val="left"/>
              <w:rPr>
                <w:rFonts w:hint="default"/>
                <w:color w:val="auto"/>
                <w:sz w:val="20"/>
                <w:szCs w:val="20"/>
                <w:lang w:val="ru-RU" w:bidi="ru"/>
              </w:rPr>
            </w:pP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Зона специализированной общественной застройки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 xml:space="preserve"> </w:t>
            </w:r>
            <w:r>
              <w:rPr>
                <w:rStyle w:val="119"/>
                <w:color w:val="auto"/>
                <w:sz w:val="20"/>
                <w:szCs w:val="20"/>
              </w:rPr>
              <w:t>(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701010302</w:t>
            </w:r>
            <w:r>
              <w:rPr>
                <w:rStyle w:val="119"/>
                <w:color w:val="auto"/>
                <w:sz w:val="20"/>
                <w:szCs w:val="20"/>
              </w:rPr>
              <w:t>)</w:t>
            </w:r>
          </w:p>
          <w:p w14:paraId="3BF6D65A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Style w:val="119"/>
                <w:color w:val="auto"/>
                <w:sz w:val="20"/>
                <w:szCs w:val="20"/>
              </w:rPr>
              <w:t>Производственная зона (701010401)</w:t>
            </w:r>
          </w:p>
          <w:p w14:paraId="056AB804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Коммунально-складская зона</w:t>
            </w:r>
            <w:r>
              <w:rPr>
                <w:rStyle w:val="119"/>
                <w:color w:val="auto"/>
                <w:sz w:val="20"/>
                <w:szCs w:val="20"/>
              </w:rPr>
              <w:t xml:space="preserve"> (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701010402</w:t>
            </w:r>
            <w:r>
              <w:rPr>
                <w:rStyle w:val="119"/>
                <w:color w:val="auto"/>
                <w:sz w:val="20"/>
                <w:szCs w:val="20"/>
              </w:rPr>
              <w:t>)</w:t>
            </w:r>
          </w:p>
          <w:p w14:paraId="488D640F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Style w:val="119"/>
                <w:color w:val="auto"/>
                <w:sz w:val="20"/>
                <w:szCs w:val="20"/>
              </w:rPr>
              <w:t>Зона транспортной инфраструктуры (701010405)</w:t>
            </w:r>
          </w:p>
          <w:p w14:paraId="00E75A00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Style w:val="119"/>
                <w:color w:val="auto"/>
                <w:sz w:val="20"/>
                <w:szCs w:val="20"/>
              </w:rPr>
              <w:t>Зон</w:t>
            </w:r>
            <w:r>
              <w:rPr>
                <w:rStyle w:val="119"/>
                <w:color w:val="auto"/>
                <w:sz w:val="20"/>
                <w:szCs w:val="20"/>
                <w:lang w:val="ru-RU"/>
              </w:rPr>
              <w:t>ы</w:t>
            </w:r>
            <w:r>
              <w:rPr>
                <w:rStyle w:val="119"/>
                <w:color w:val="auto"/>
                <w:sz w:val="20"/>
                <w:szCs w:val="20"/>
              </w:rPr>
              <w:t xml:space="preserve"> сельскохозяйственного использования (701010500)</w:t>
            </w:r>
          </w:p>
          <w:p w14:paraId="31C8058E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Style w:val="119"/>
                <w:color w:val="auto"/>
                <w:sz w:val="20"/>
                <w:szCs w:val="20"/>
              </w:rPr>
              <w:t>Зона садоводческих или огороднических некоммерческих товариществ (701010502)</w:t>
            </w:r>
          </w:p>
          <w:p w14:paraId="04E470B1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Производственная зона сельскохозяйственных предприятий</w:t>
            </w:r>
            <w:r>
              <w:rPr>
                <w:rStyle w:val="119"/>
                <w:color w:val="auto"/>
                <w:sz w:val="20"/>
                <w:szCs w:val="20"/>
              </w:rPr>
              <w:t xml:space="preserve"> (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701010503</w:t>
            </w:r>
            <w:r>
              <w:rPr>
                <w:rStyle w:val="119"/>
                <w:color w:val="auto"/>
                <w:sz w:val="20"/>
                <w:szCs w:val="20"/>
              </w:rPr>
              <w:t>)</w:t>
            </w:r>
          </w:p>
          <w:p w14:paraId="438A9C45">
            <w:pPr>
              <w:pStyle w:val="118"/>
              <w:autoSpaceDE w:val="0"/>
              <w:spacing w:before="0" w:beforeAutospacing="0" w:after="0" w:afterAutospacing="0"/>
              <w:jc w:val="left"/>
              <w:rPr>
                <w:rFonts w:hint="default"/>
                <w:color w:val="auto"/>
                <w:sz w:val="20"/>
                <w:szCs w:val="20"/>
                <w:lang w:bidi="ru"/>
              </w:rPr>
            </w:pP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Зоны рекреационного назначения</w:t>
            </w:r>
            <w:r>
              <w:rPr>
                <w:rStyle w:val="119"/>
                <w:color w:val="auto"/>
                <w:sz w:val="20"/>
                <w:szCs w:val="20"/>
              </w:rPr>
              <w:t xml:space="preserve"> (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701010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600</w:t>
            </w:r>
            <w:r>
              <w:rPr>
                <w:rStyle w:val="119"/>
                <w:color w:val="auto"/>
                <w:sz w:val="20"/>
                <w:szCs w:val="20"/>
              </w:rPr>
              <w:t>)</w:t>
            </w:r>
          </w:p>
          <w:p w14:paraId="0ADFEB0C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Зона озелененных территорий общего пользования (лесопарки, парки, сады, скверы, бульвары, городские леса)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 xml:space="preserve"> </w:t>
            </w:r>
            <w:r>
              <w:rPr>
                <w:rStyle w:val="119"/>
                <w:color w:val="auto"/>
                <w:sz w:val="20"/>
                <w:szCs w:val="20"/>
              </w:rPr>
              <w:t>(701010502)</w:t>
            </w:r>
          </w:p>
          <w:p w14:paraId="5F354353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Style w:val="119"/>
                <w:color w:val="auto"/>
                <w:sz w:val="20"/>
                <w:szCs w:val="20"/>
              </w:rPr>
              <w:t>Зона лесов (701010605)</w:t>
            </w:r>
          </w:p>
          <w:p w14:paraId="72D109D2">
            <w:pPr>
              <w:pStyle w:val="118"/>
              <w:autoSpaceDE w:val="0"/>
              <w:spacing w:before="0" w:beforeAutospacing="0" w:after="0" w:afterAutospacing="0"/>
              <w:jc w:val="left"/>
              <w:rPr>
                <w:rStyle w:val="119"/>
                <w:color w:val="auto"/>
                <w:sz w:val="20"/>
                <w:szCs w:val="20"/>
              </w:rPr>
            </w:pPr>
            <w:r>
              <w:rPr>
                <w:rStyle w:val="119"/>
                <w:color w:val="auto"/>
                <w:sz w:val="20"/>
                <w:szCs w:val="20"/>
              </w:rPr>
              <w:t>Зона кладбищ (701010701)</w:t>
            </w:r>
          </w:p>
          <w:p w14:paraId="02020A3D">
            <w:pPr>
              <w:pStyle w:val="118"/>
              <w:autoSpaceDE w:val="0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Зона складирования и захоронения отходов</w:t>
            </w:r>
            <w:r>
              <w:rPr>
                <w:rStyle w:val="119"/>
                <w:color w:val="auto"/>
                <w:sz w:val="20"/>
                <w:szCs w:val="20"/>
              </w:rPr>
              <w:t xml:space="preserve"> (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70101070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2</w:t>
            </w:r>
            <w:r>
              <w:rPr>
                <w:rStyle w:val="119"/>
                <w:color w:val="auto"/>
                <w:sz w:val="20"/>
                <w:szCs w:val="20"/>
              </w:rPr>
              <w:t>)</w:t>
            </w:r>
          </w:p>
        </w:tc>
      </w:tr>
      <w:tr w14:paraId="565C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360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48EB5">
            <w:pPr>
              <w:autoSpaceDE w:val="0"/>
              <w:jc w:val="center"/>
              <w:rPr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 xml:space="preserve">Функциональные зоны </w:t>
            </w:r>
          </w:p>
        </w:tc>
      </w:tr>
      <w:tr w14:paraId="6E8C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7F37C">
            <w:pPr>
              <w:pStyle w:val="118"/>
              <w:autoSpaceDE w:val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Зона застройки индивидуальными жилыми домами (701010101)</w:t>
            </w: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1ED91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both"/>
              <w:rPr>
                <w:rStyle w:val="119"/>
                <w:color w:val="auto"/>
                <w:sz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 xml:space="preserve">-зона размещения усадебной 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или сблокированн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ой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 xml:space="preserve"> индивидуальн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ой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 xml:space="preserve"> застройк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и</w:t>
            </w:r>
          </w:p>
        </w:tc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53754">
            <w:pPr>
              <w:pStyle w:val="118"/>
              <w:autoSpaceDE w:val="0"/>
              <w:spacing w:before="0" w:beforeAutospacing="0" w:after="0" w:afterAutospacing="0"/>
              <w:ind w:left="113" w:right="113" w:firstLine="113"/>
              <w:jc w:val="both"/>
              <w:rPr>
                <w:rStyle w:val="119"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Коэффициент застройки</w:t>
            </w:r>
            <w:r>
              <w:rPr>
                <w:rStyle w:val="119"/>
                <w:color w:val="auto"/>
                <w:sz w:val="20"/>
              </w:rPr>
              <w:t xml:space="preserve"> </w:t>
            </w:r>
          </w:p>
          <w:p w14:paraId="30FAFE3A">
            <w:pPr>
              <w:pStyle w:val="118"/>
              <w:autoSpaceDE w:val="0"/>
              <w:spacing w:before="0" w:beforeAutospacing="0" w:after="0" w:afterAutospacing="0"/>
              <w:ind w:left="113" w:right="113" w:firstLine="113"/>
              <w:jc w:val="both"/>
              <w:rPr>
                <w:rStyle w:val="119"/>
                <w:color w:val="auto"/>
                <w:sz w:val="20"/>
              </w:rPr>
            </w:pPr>
            <w:r>
              <w:rPr>
                <w:rStyle w:val="119"/>
                <w:color w:val="auto"/>
                <w:sz w:val="20"/>
              </w:rPr>
              <w:t>При застройке одно-, двухквартирными жилыми домами с приусадебными земельными участками - 0,2.</w:t>
            </w:r>
          </w:p>
          <w:p w14:paraId="105DDB99">
            <w:pPr>
              <w:pStyle w:val="118"/>
              <w:autoSpaceDE w:val="0"/>
              <w:spacing w:before="0" w:beforeAutospacing="0" w:after="0" w:afterAutospacing="0"/>
              <w:ind w:left="113" w:right="113" w:firstLine="113"/>
              <w:jc w:val="both"/>
              <w:rPr>
                <w:rStyle w:val="119"/>
                <w:b/>
                <w:bCs/>
                <w:i/>
                <w:iCs/>
                <w:color w:val="auto"/>
                <w:sz w:val="20"/>
              </w:rPr>
            </w:pPr>
          </w:p>
          <w:p w14:paraId="29A563B7">
            <w:pPr>
              <w:pStyle w:val="118"/>
              <w:autoSpaceDE w:val="0"/>
              <w:spacing w:before="0" w:beforeAutospacing="0" w:after="0" w:afterAutospacing="0"/>
              <w:ind w:left="113" w:right="113" w:firstLine="113"/>
              <w:jc w:val="both"/>
              <w:rPr>
                <w:rStyle w:val="119"/>
                <w:color w:val="auto"/>
                <w:sz w:val="20"/>
              </w:rPr>
            </w:pPr>
            <w:r>
              <w:rPr>
                <w:rStyle w:val="119"/>
                <w:b/>
                <w:bCs/>
                <w:i/>
                <w:iCs/>
                <w:color w:val="auto"/>
                <w:sz w:val="20"/>
              </w:rPr>
              <w:t>Коэффициент плотности застройки</w:t>
            </w:r>
          </w:p>
          <w:p w14:paraId="3968EF0A">
            <w:pPr>
              <w:pStyle w:val="118"/>
              <w:autoSpaceDE w:val="0"/>
              <w:spacing w:before="0" w:beforeAutospacing="0" w:after="0" w:afterAutospacing="0"/>
              <w:ind w:left="113" w:right="113" w:firstLine="113"/>
              <w:jc w:val="both"/>
              <w:rPr>
                <w:rStyle w:val="119"/>
                <w:color w:val="auto"/>
                <w:sz w:val="20"/>
              </w:rPr>
            </w:pPr>
            <w:r>
              <w:rPr>
                <w:rStyle w:val="119"/>
                <w:color w:val="auto"/>
                <w:sz w:val="20"/>
              </w:rPr>
              <w:t>При застройке одно-, двухквартирными жилыми домами с приусадебными земельными участками — 0,4.</w:t>
            </w:r>
          </w:p>
          <w:p w14:paraId="3C391404">
            <w:pPr>
              <w:pStyle w:val="118"/>
              <w:autoSpaceDE w:val="0"/>
              <w:spacing w:before="0" w:beforeAutospacing="0" w:after="0" w:afterAutospacing="0"/>
              <w:ind w:left="113" w:right="113" w:firstLine="113"/>
              <w:jc w:val="both"/>
              <w:rPr>
                <w:rStyle w:val="119"/>
                <w:color w:val="auto"/>
                <w:sz w:val="20"/>
              </w:rPr>
            </w:pPr>
            <w:r>
              <w:rPr>
                <w:rStyle w:val="119"/>
                <w:color w:val="auto"/>
                <w:sz w:val="20"/>
              </w:rPr>
              <w:t xml:space="preserve">При застройке многоквартирными жилыми домами малой этажности - 0,8. 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D36D4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1445,1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6AD06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1445,1</w:t>
            </w:r>
          </w:p>
        </w:tc>
        <w:tc>
          <w:tcPr>
            <w:tcW w:w="4893" w:type="dxa"/>
            <w:tcBorders>
              <w:bottom w:val="nil"/>
            </w:tcBorders>
            <w:shd w:val="clear" w:color="auto" w:fill="auto"/>
            <w:vAlign w:val="center"/>
          </w:tcPr>
          <w:p w14:paraId="16844263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на 1 очередь </w:t>
            </w:r>
            <w:r>
              <w:rPr>
                <w:rStyle w:val="119"/>
                <w:bCs/>
                <w:color w:val="auto"/>
                <w:sz w:val="20"/>
                <w:lang w:val="ru-RU"/>
              </w:rPr>
              <w:t>строительство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 xml:space="preserve"> ФАП </w:t>
            </w:r>
          </w:p>
          <w:p w14:paraId="2D3CBA99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(регионального значения)</w:t>
            </w:r>
          </w:p>
        </w:tc>
        <w:tc>
          <w:tcPr>
            <w:tcW w:w="1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08F33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. Исса</w:t>
            </w:r>
          </w:p>
        </w:tc>
      </w:tr>
      <w:tr w14:paraId="112E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D2382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DD402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ECDDD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EF926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0B18E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48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E98DA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на 1 очередь </w:t>
            </w:r>
            <w:r>
              <w:rPr>
                <w:rFonts w:cs="Times New Roman"/>
                <w:color w:val="auto"/>
                <w:sz w:val="20"/>
                <w:lang w:val="ru-RU"/>
              </w:rPr>
              <w:t>реконструкция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источников тепла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малой мощности на местных видах топлива (торф, дрова)</w:t>
            </w:r>
          </w:p>
          <w:p w14:paraId="4E4D1F8E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(местного значения муниципального района)</w:t>
            </w:r>
          </w:p>
        </w:tc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4A2D3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</w:tr>
      <w:tr w14:paraId="7347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9CF2D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08C6D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46A64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B834B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FE97A">
            <w:pPr>
              <w:pStyle w:val="118"/>
              <w:autoSpaceDE w:val="0"/>
              <w:spacing w:before="0" w:beforeAutospacing="0" w:after="0" w:afterAutospacing="0"/>
              <w:jc w:val="center"/>
            </w:pPr>
          </w:p>
        </w:tc>
        <w:tc>
          <w:tcPr>
            <w:tcW w:w="48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55137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0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на 1 очередь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строительство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>канализационных очистных сооружений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</w:t>
            </w:r>
          </w:p>
          <w:p w14:paraId="2DB4A5EB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Fonts w:hint="default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(местного значения муниципального района)</w:t>
            </w:r>
          </w:p>
        </w:tc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4031C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Fonts w:hint="default" w:cs="Times New Roman"/>
                <w:color w:val="auto"/>
                <w:sz w:val="20"/>
                <w:lang w:val="ru-RU"/>
              </w:rPr>
            </w:pPr>
          </w:p>
        </w:tc>
      </w:tr>
      <w:tr w14:paraId="1DDA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FF686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A4BE3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9679F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E9C9C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C35EA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  <w:tc>
          <w:tcPr>
            <w:tcW w:w="4893" w:type="dxa"/>
            <w:tcBorders>
              <w:top w:val="nil"/>
            </w:tcBorders>
            <w:shd w:val="clear" w:color="auto" w:fill="auto"/>
            <w:vAlign w:val="center"/>
          </w:tcPr>
          <w:p w14:paraId="3CDE0CE5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>на 1 очередь обустройство пожарных пирсов</w:t>
            </w:r>
          </w:p>
          <w:p w14:paraId="38DB689A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bCs/>
                <w:color w:val="auto"/>
                <w:sz w:val="20"/>
              </w:rPr>
              <w:t>(местного значения)</w:t>
            </w:r>
          </w:p>
        </w:tc>
        <w:tc>
          <w:tcPr>
            <w:tcW w:w="1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15E8C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</w:tr>
      <w:tr w14:paraId="77B4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17254">
            <w:pPr>
              <w:pStyle w:val="118"/>
              <w:autoSpaceDE w:val="0"/>
              <w:jc w:val="center"/>
            </w:pPr>
            <w:bookmarkStart w:id="33" w:name="_GoBack" w:colFirst="5" w:colLast="5"/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0E9D8">
            <w:pPr>
              <w:pStyle w:val="118"/>
              <w:autoSpaceDE w:val="0"/>
              <w:jc w:val="center"/>
            </w:pPr>
          </w:p>
        </w:tc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FE374">
            <w:pPr>
              <w:pStyle w:val="118"/>
              <w:autoSpaceDE w:val="0"/>
              <w:jc w:val="center"/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3D4DE">
            <w:pPr>
              <w:pStyle w:val="118"/>
              <w:autoSpaceDE w:val="0"/>
              <w:jc w:val="center"/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DC6C7">
            <w:pPr>
              <w:pStyle w:val="118"/>
              <w:autoSpaceDE w:val="0"/>
              <w:jc w:val="center"/>
            </w:pPr>
          </w:p>
        </w:tc>
        <w:tc>
          <w:tcPr>
            <w:tcW w:w="4893" w:type="dxa"/>
            <w:tcBorders/>
            <w:shd w:val="clear" w:color="auto" w:fill="auto"/>
            <w:vAlign w:val="center"/>
          </w:tcPr>
          <w:p w14:paraId="1024AE9D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>на 1 очередь обустройство пожарных пирсов</w:t>
            </w:r>
          </w:p>
          <w:p w14:paraId="053BCB8A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bCs/>
                <w:color w:val="auto"/>
                <w:sz w:val="20"/>
              </w:rPr>
              <w:t>(местного значения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 xml:space="preserve"> поселения</w:t>
            </w:r>
            <w:r>
              <w:rPr>
                <w:rStyle w:val="119"/>
                <w:bCs/>
                <w:color w:val="auto"/>
                <w:sz w:val="20"/>
              </w:rPr>
              <w:t>)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DCB47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shd w:val="clear"/>
              </w:rPr>
              <w:t xml:space="preserve">. </w:t>
            </w:r>
            <w:r>
              <w:rPr>
                <w:sz w:val="20"/>
                <w:szCs w:val="20"/>
                <w:shd w:val="clear"/>
                <w:lang w:val="ru-RU"/>
              </w:rPr>
              <w:t>Велье</w:t>
            </w:r>
          </w:p>
        </w:tc>
      </w:tr>
      <w:bookmarkEnd w:id="33"/>
      <w:tr w14:paraId="2D55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E6868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F0348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9FA54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34657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C8E50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4DFFD31D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на 1 очередь </w:t>
            </w:r>
            <w:r>
              <w:rPr>
                <w:rStyle w:val="119"/>
                <w:bCs/>
                <w:color w:val="auto"/>
                <w:sz w:val="20"/>
                <w:lang w:val="ru-RU"/>
              </w:rPr>
              <w:t>строительство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 xml:space="preserve"> ФАП</w:t>
            </w:r>
          </w:p>
          <w:p w14:paraId="59B5D3FD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(регионального значения)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2A636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 Поляне</w:t>
            </w:r>
          </w:p>
        </w:tc>
      </w:tr>
      <w:tr w14:paraId="44DC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4CEA3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8E3D1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F8721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5A6A9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C9CBD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9ADFB">
            <w:pPr>
              <w:pStyle w:val="11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на 1 очередь размещение стационарных средств оповещения </w:t>
            </w:r>
            <w:r>
              <w:rPr>
                <w:rStyle w:val="119"/>
                <w:bCs/>
                <w:color w:val="auto"/>
                <w:sz w:val="20"/>
              </w:rPr>
              <w:t>(местного значения)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BB50A">
            <w:pPr>
              <w:pStyle w:val="11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 Рубилово</w:t>
            </w:r>
          </w:p>
        </w:tc>
      </w:tr>
      <w:tr w14:paraId="07CF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68F9F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B28FC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D8141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B6EA3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DD91B">
            <w:pPr>
              <w:pStyle w:val="118"/>
              <w:autoSpaceDE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4D5DF678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на 1 очередь </w:t>
            </w:r>
            <w:r>
              <w:rPr>
                <w:rStyle w:val="119"/>
                <w:bCs/>
                <w:color w:val="auto"/>
                <w:sz w:val="20"/>
                <w:lang w:val="ru-RU"/>
              </w:rPr>
              <w:t>строительство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 xml:space="preserve"> ФАП</w:t>
            </w:r>
          </w:p>
          <w:p w14:paraId="0675AC0B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 xml:space="preserve"> (регионального значения)</w:t>
            </w:r>
          </w:p>
        </w:tc>
        <w:tc>
          <w:tcPr>
            <w:tcW w:w="155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A9D075E">
            <w:pPr>
              <w:pStyle w:val="11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д. Васильевское</w:t>
            </w:r>
          </w:p>
        </w:tc>
      </w:tr>
      <w:tr w14:paraId="2DA4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F64E11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  <w:t>Зона застройки малоэтажными жилыми домами (до 4 этажей, включая мансардный)</w:t>
            </w:r>
            <w:r>
              <w:rPr>
                <w:rStyle w:val="119"/>
                <w:b/>
                <w:bCs/>
                <w:color w:val="auto"/>
                <w:sz w:val="20"/>
                <w:szCs w:val="20"/>
              </w:rPr>
              <w:t xml:space="preserve"> (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  <w:t>701010102</w:t>
            </w:r>
            <w:r>
              <w:rPr>
                <w:rStyle w:val="119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09EEC4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многоквартирной малоэтажной застройки (до 4 этажей)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30B835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b/>
                <w:bCs/>
                <w:i/>
                <w:iCs/>
                <w:color w:val="auto"/>
                <w:sz w:val="20"/>
                <w:lang w:val="ru-RU"/>
              </w:rPr>
              <w:t>Коэффициент застройки</w:t>
            </w: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 xml:space="preserve"> </w:t>
            </w:r>
          </w:p>
          <w:p w14:paraId="5E0A0F5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</w:p>
          <w:p w14:paraId="4027B713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 xml:space="preserve">При застройке многоквартирными жилыми домами малой этажности - 0,4. </w:t>
            </w:r>
          </w:p>
          <w:p w14:paraId="63DF33B2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b/>
                <w:bCs/>
                <w:i/>
                <w:i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b/>
                <w:bCs/>
                <w:i/>
                <w:iCs/>
                <w:color w:val="auto"/>
                <w:sz w:val="20"/>
                <w:lang w:val="ru-RU"/>
              </w:rPr>
              <w:t>Коэффициент плотности застройки</w:t>
            </w:r>
          </w:p>
          <w:p w14:paraId="4A5BCFD4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При застройке многоквартирными жилыми домами малой этажности - не более 4 этажей 0,8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52F12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789BF9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>5,0</w:t>
            </w:r>
          </w:p>
        </w:tc>
        <w:tc>
          <w:tcPr>
            <w:tcW w:w="48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26FA43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-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B9470D">
            <w:pPr>
              <w:pStyle w:val="118"/>
              <w:autoSpaceDE w:val="0"/>
              <w:spacing w:before="0" w:after="0"/>
              <w:ind w:firstLine="0" w:firstLineChars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6A7C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CA3C9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  <w:t>Многофункциональная общественно-деловая зона</w:t>
            </w:r>
          </w:p>
          <w:p w14:paraId="0C89A1B4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  <w:t>(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  <w:t>701010301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  <w:t>)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EB55CE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общегородского центра;</w:t>
            </w:r>
          </w:p>
          <w:p w14:paraId="77BE3853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делового, общественного и коммерческого назначения;</w:t>
            </w:r>
          </w:p>
          <w:p w14:paraId="48420FAE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торговли;</w:t>
            </w:r>
          </w:p>
          <w:p w14:paraId="693A7CE0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общественного питания;</w:t>
            </w:r>
          </w:p>
          <w:p w14:paraId="1ED8FF15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коммунально-бытового назначения;</w:t>
            </w:r>
          </w:p>
          <w:p w14:paraId="24096C1B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обслуживания объектов, необходимых для осуществления производственной и предпринимательской деятельности</w:t>
            </w:r>
          </w:p>
        </w:tc>
        <w:tc>
          <w:tcPr>
            <w:tcW w:w="18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03B740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C1A58E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13,7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892E64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13,7</w:t>
            </w:r>
          </w:p>
        </w:tc>
        <w:tc>
          <w:tcPr>
            <w:tcW w:w="48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F5971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-</w:t>
            </w: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A6F25D">
            <w:pPr>
              <w:pStyle w:val="118"/>
              <w:autoSpaceDE w:val="0"/>
              <w:spacing w:before="0" w:after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35EC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593A59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 w:eastAsiaTheme="minorEastAsia"/>
                <w:b/>
                <w:bCs/>
                <w:color w:val="auto"/>
                <w:sz w:val="20"/>
              </w:rPr>
            </w:pP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</w:rPr>
              <w:t>Зона специализированной общественной застройки</w:t>
            </w:r>
          </w:p>
          <w:p w14:paraId="5658FB7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</w:pP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  <w:t>(</w:t>
            </w: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</w:rPr>
              <w:t>701010302</w:t>
            </w: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  <w:t>)</w:t>
            </w:r>
          </w:p>
        </w:tc>
        <w:tc>
          <w:tcPr>
            <w:tcW w:w="19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3A19D4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дошкольных образовательных организаций;</w:t>
            </w:r>
          </w:p>
          <w:p w14:paraId="0D76ADEF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общеобразовательных организаций;</w:t>
            </w:r>
          </w:p>
          <w:p w14:paraId="5E0C81A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организаций дополнительного образования;</w:t>
            </w:r>
          </w:p>
          <w:p w14:paraId="6DF11C48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специальных учебно-воспитательных учреждений для обучающихся с девиантным (общественно опасным) поведением;</w:t>
            </w:r>
          </w:p>
          <w:p w14:paraId="6F64387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научных организаций;</w:t>
            </w:r>
          </w:p>
          <w:p w14:paraId="6C1B0E5F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культуры и искусства;</w:t>
            </w:r>
          </w:p>
          <w:p w14:paraId="26EC0E0E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здравоохранения;</w:t>
            </w:r>
          </w:p>
          <w:p w14:paraId="28F7D98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социального назначения;</w:t>
            </w:r>
          </w:p>
          <w:p w14:paraId="76311621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физической культуры и массового спорта;</w:t>
            </w:r>
          </w:p>
          <w:p w14:paraId="46AE484D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культовых зданий и сооружений;</w:t>
            </w:r>
          </w:p>
          <w:p w14:paraId="374F96B3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специализированной общественной застройки иных видов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C6952C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2C3D02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D36D8D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10,0</w:t>
            </w:r>
          </w:p>
        </w:tc>
        <w:tc>
          <w:tcPr>
            <w:tcW w:w="489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5C7C33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-</w:t>
            </w:r>
          </w:p>
        </w:tc>
        <w:tc>
          <w:tcPr>
            <w:tcW w:w="155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04D0416">
            <w:pPr>
              <w:pStyle w:val="118"/>
              <w:autoSpaceDE w:val="0"/>
              <w:spacing w:before="0" w:after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1C2D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7E167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 xml:space="preserve">Производственная зона </w:t>
            </w:r>
          </w:p>
          <w:p w14:paraId="439BA919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(701010401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94C12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производственных предприятий или цехов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023AE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5C85B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5,4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9642E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5,4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F3AE3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на 1 очередь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en-US" w:eastAsia="ru-RU"/>
              </w:rPr>
              <w:t>реконструкция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 w:eastAsia="ru-RU"/>
              </w:rPr>
              <w:t xml:space="preserve"> бывшей фермы для откорма теля</w:t>
            </w:r>
            <w:r>
              <w:rPr>
                <w:rFonts w:hint="default" w:cs="Times New Roman"/>
                <w:color w:val="auto"/>
                <w:sz w:val="20"/>
                <w:lang w:val="ru-RU" w:eastAsia="ru-RU"/>
              </w:rPr>
              <w:t>т</w:t>
            </w: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 </w:t>
            </w:r>
            <w:r>
              <w:rPr>
                <w:rStyle w:val="119"/>
                <w:bCs/>
                <w:color w:val="auto"/>
                <w:sz w:val="20"/>
              </w:rPr>
              <w:t>(местного значения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 xml:space="preserve"> поселения</w:t>
            </w:r>
            <w:r>
              <w:rPr>
                <w:rStyle w:val="119"/>
                <w:bCs/>
                <w:color w:val="auto"/>
                <w:sz w:val="20"/>
              </w:rPr>
              <w:t>)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1A069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bCs/>
                <w:color w:val="auto"/>
                <w:sz w:val="20"/>
                <w:lang w:val="ru-RU"/>
              </w:rPr>
              <w:t>с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. Велье</w:t>
            </w:r>
          </w:p>
        </w:tc>
      </w:tr>
      <w:tr w14:paraId="36F3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EF050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</w:rPr>
              <w:t>Коммунально-складская зона</w:t>
            </w:r>
            <w:r>
              <w:rPr>
                <w:rStyle w:val="119"/>
                <w:rFonts w:eastAsiaTheme="minorEastAsia"/>
                <w:b/>
                <w:bCs/>
                <w:color w:val="auto"/>
                <w:sz w:val="20"/>
              </w:rPr>
              <w:t xml:space="preserve"> (</w:t>
            </w: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</w:rPr>
              <w:t>701010402</w:t>
            </w:r>
            <w:r>
              <w:rPr>
                <w:rStyle w:val="119"/>
                <w:rFonts w:eastAsiaTheme="minorEastAsia"/>
                <w:b/>
                <w:bCs/>
                <w:color w:val="auto"/>
                <w:sz w:val="20"/>
              </w:rPr>
              <w:t>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8E8E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складов</w:t>
            </w:r>
          </w:p>
          <w:p w14:paraId="22659581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технического обслуживания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7EB5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C2C88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37,3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8C5D8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37,3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8D770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cs="Times New Roman"/>
                <w:color w:val="auto"/>
                <w:sz w:val="20"/>
                <w:lang w:val="ru-RU"/>
              </w:rPr>
              <w:t>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15E8D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788C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94F26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 xml:space="preserve">Зона </w:t>
            </w:r>
            <w:r>
              <w:rPr>
                <w:rStyle w:val="119"/>
                <w:b/>
                <w:bCs/>
                <w:color w:val="auto"/>
                <w:sz w:val="20"/>
                <w:lang w:val="ru-RU"/>
              </w:rPr>
              <w:t>транспортной</w:t>
            </w:r>
            <w:r>
              <w:rPr>
                <w:rStyle w:val="119"/>
                <w:rFonts w:hint="default"/>
                <w:b/>
                <w:bCs/>
                <w:color w:val="auto"/>
                <w:sz w:val="20"/>
                <w:lang w:val="ru-RU"/>
              </w:rPr>
              <w:t xml:space="preserve"> </w:t>
            </w:r>
            <w:r>
              <w:rPr>
                <w:rStyle w:val="119"/>
                <w:b/>
                <w:bCs/>
                <w:color w:val="auto"/>
                <w:sz w:val="20"/>
              </w:rPr>
              <w:t>инфраструктуры (70101040)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372DE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объектов автомобильного транспорта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1D4D1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25B34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170,5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33A73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170,5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0FAA253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cs="Times New Roman"/>
                <w:color w:val="auto"/>
                <w:sz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lang w:val="ru-RU"/>
              </w:rPr>
              <w:t>на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 xml:space="preserve"> 1 очередь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строительство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 </w:t>
            </w:r>
            <w:r>
              <w:rPr>
                <w:rFonts w:cs="Times New Roman"/>
                <w:color w:val="auto"/>
                <w:sz w:val="20"/>
                <w:lang w:val="ru-RU"/>
              </w:rPr>
              <w:t>мостового</w:t>
            </w:r>
            <w:r>
              <w:rPr>
                <w:rFonts w:hint="default" w:cs="Times New Roman"/>
                <w:color w:val="auto"/>
                <w:sz w:val="20"/>
                <w:lang w:val="ru-RU"/>
              </w:rPr>
              <w:t xml:space="preserve"> перехода через р.Шесть на автодороге </w:t>
            </w:r>
            <w:r>
              <w:rPr>
                <w:rFonts w:cs="Times New Roman"/>
                <w:color w:val="auto"/>
                <w:sz w:val="20"/>
                <w:lang w:val="ru-RU"/>
              </w:rPr>
              <w:t>Бакино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</w:rPr>
              <w:t xml:space="preserve"> – </w:t>
            </w:r>
            <w:r>
              <w:rPr>
                <w:rFonts w:cs="Times New Roman"/>
                <w:color w:val="auto"/>
                <w:sz w:val="20"/>
                <w:lang w:val="ru-RU"/>
              </w:rPr>
              <w:t>Острие</w:t>
            </w:r>
          </w:p>
          <w:p w14:paraId="7F827C15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 w:cs="Times New Roman"/>
                <w:color w:val="auto"/>
                <w:sz w:val="20"/>
                <w:lang w:val="en-US" w:eastAsia="ru-RU"/>
              </w:rPr>
              <w:t xml:space="preserve"> </w:t>
            </w:r>
            <w:r>
              <w:rPr>
                <w:rStyle w:val="119"/>
                <w:bCs/>
                <w:color w:val="auto"/>
                <w:sz w:val="20"/>
              </w:rPr>
              <w:t>(местного значения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 xml:space="preserve"> поселения</w:t>
            </w:r>
            <w:r>
              <w:rPr>
                <w:rStyle w:val="119"/>
                <w:bCs/>
                <w:color w:val="auto"/>
                <w:sz w:val="20"/>
              </w:rPr>
              <w:t>)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31B0A">
            <w:pPr>
              <w:pStyle w:val="1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Style w:val="119"/>
                <w:bCs/>
                <w:color w:val="auto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ru-RU"/>
              </w:rPr>
              <w:t>Сельское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ru-RU"/>
              </w:rPr>
              <w:t xml:space="preserve"> поселение «Велейская волость»</w:t>
            </w:r>
          </w:p>
        </w:tc>
      </w:tr>
      <w:tr w14:paraId="3FE1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C2D04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Fonts w:hint="default"/>
                <w:color w:val="auto"/>
                <w:sz w:val="20"/>
                <w:szCs w:val="20"/>
                <w:lang w:bidi="ru"/>
              </w:rPr>
            </w:pP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Зоны сельскохозяйственного использования</w:t>
            </w:r>
          </w:p>
          <w:p w14:paraId="1CB24232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Fonts w:hint="default"/>
                <w:color w:val="auto"/>
                <w:sz w:val="20"/>
                <w:szCs w:val="20"/>
                <w:lang w:val="ru-RU" w:bidi="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(</w:t>
            </w:r>
            <w:r>
              <w:rPr>
                <w:rFonts w:hint="default"/>
                <w:color w:val="auto"/>
                <w:sz w:val="20"/>
                <w:szCs w:val="20"/>
                <w:lang w:bidi="ru"/>
              </w:rPr>
              <w:t>701010500</w:t>
            </w:r>
            <w:r>
              <w:rPr>
                <w:rFonts w:hint="default"/>
                <w:color w:val="auto"/>
                <w:sz w:val="20"/>
                <w:szCs w:val="20"/>
                <w:lang w:val="ru-RU" w:bidi="ru"/>
              </w:rPr>
              <w:t>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3D268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размещения пашен, сенокосов, залежей, огородов, пастбищ, выпасов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5EC7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6A18E">
            <w:pPr>
              <w:pStyle w:val="20"/>
              <w:keepNext w:val="0"/>
              <w:keepLines w:val="0"/>
              <w:pageBreakBefore w:val="0"/>
              <w:widowControl/>
              <w:tabs>
                <w:tab w:val="left" w:pos="0"/>
                <w:tab w:val="left" w:pos="1800"/>
                <w:tab w:val="left" w:pos="810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56420,19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EE5D3">
            <w:pPr>
              <w:pStyle w:val="20"/>
              <w:keepNext w:val="0"/>
              <w:keepLines w:val="0"/>
              <w:pageBreakBefore w:val="0"/>
              <w:widowControl/>
              <w:tabs>
                <w:tab w:val="left" w:pos="0"/>
                <w:tab w:val="left" w:pos="1800"/>
                <w:tab w:val="left" w:pos="810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56420,19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FF669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center"/>
              <w:rPr>
                <w:rFonts w:hint="default"/>
                <w:color w:val="auto"/>
                <w:sz w:val="20"/>
                <w:szCs w:val="20"/>
                <w:vertAlign w:val="baseline"/>
                <w:lang w:val="ru-RU" w:eastAsia="zh-CN"/>
              </w:rPr>
            </w:pPr>
            <w:r>
              <w:rPr>
                <w:rFonts w:hint="default"/>
                <w:color w:val="auto"/>
                <w:sz w:val="20"/>
                <w:szCs w:val="20"/>
                <w:vertAlign w:val="baseline"/>
                <w:lang w:val="ru-RU" w:eastAsia="zh-CN"/>
              </w:rPr>
              <w:t>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C6585">
            <w:pPr>
              <w:pStyle w:val="118"/>
              <w:autoSpaceDE w:val="0"/>
              <w:spacing w:before="0" w:after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2728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753C0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  <w:t>Зона садоводческих или огороднических некоммерческих товариществ</w:t>
            </w:r>
          </w:p>
          <w:p w14:paraId="028137E4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  <w:t>(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  <w:t>701010502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  <w:t>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08D6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садов и огородов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17641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CEBD0">
            <w:pPr>
              <w:pStyle w:val="20"/>
              <w:keepNext w:val="0"/>
              <w:keepLines w:val="0"/>
              <w:pageBreakBefore w:val="0"/>
              <w:widowControl/>
              <w:tabs>
                <w:tab w:val="left" w:pos="0"/>
                <w:tab w:val="left" w:pos="1800"/>
                <w:tab w:val="left" w:pos="810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8,40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B2F9C">
            <w:pPr>
              <w:pStyle w:val="20"/>
              <w:keepNext w:val="0"/>
              <w:keepLines w:val="0"/>
              <w:pageBreakBefore w:val="0"/>
              <w:widowControl/>
              <w:tabs>
                <w:tab w:val="left" w:pos="0"/>
                <w:tab w:val="left" w:pos="1800"/>
                <w:tab w:val="left" w:pos="810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8,40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65F72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firstLine="0" w:firstLineChars="0"/>
              <w:jc w:val="center"/>
              <w:rPr>
                <w:rStyle w:val="119"/>
                <w:rFonts w:eastAsia="SimSun"/>
                <w:bCs/>
                <w:color w:val="auto"/>
                <w:sz w:val="20"/>
              </w:rPr>
            </w:pPr>
            <w:r>
              <w:rPr>
                <w:rStyle w:val="119"/>
                <w:rFonts w:hint="default" w:eastAsia="SimSun"/>
                <w:bCs/>
                <w:color w:val="auto"/>
                <w:sz w:val="20"/>
                <w:lang w:val="ru-RU"/>
              </w:rPr>
              <w:t>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D1A82">
            <w:pPr>
              <w:pStyle w:val="118"/>
              <w:autoSpaceDE w:val="0"/>
              <w:spacing w:before="0" w:after="0"/>
              <w:ind w:firstLine="0" w:firstLineChars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503E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B96E8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  <w:t>Производственная зона сельскохозяйственных предприятий</w:t>
            </w:r>
          </w:p>
          <w:p w14:paraId="015895E4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  <w:t>(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bidi="ru"/>
              </w:rPr>
              <w:t>701010503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bidi="ru"/>
              </w:rPr>
              <w:t>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1489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сельскохозяйственных предприятий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95B4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E0A63">
            <w:pPr>
              <w:pStyle w:val="20"/>
              <w:keepNext w:val="0"/>
              <w:keepLines w:val="0"/>
              <w:pageBreakBefore w:val="0"/>
              <w:widowControl/>
              <w:tabs>
                <w:tab w:val="left" w:pos="0"/>
                <w:tab w:val="left" w:pos="1800"/>
                <w:tab w:val="left" w:pos="810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43,30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8DDB5">
            <w:pPr>
              <w:pStyle w:val="20"/>
              <w:keepNext w:val="0"/>
              <w:keepLines w:val="0"/>
              <w:pageBreakBefore w:val="0"/>
              <w:widowControl/>
              <w:tabs>
                <w:tab w:val="left" w:pos="0"/>
                <w:tab w:val="left" w:pos="1800"/>
                <w:tab w:val="left" w:pos="810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43,30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2A68C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firstLine="0" w:firstLineChars="0"/>
              <w:jc w:val="center"/>
              <w:rPr>
                <w:rStyle w:val="119"/>
                <w:rFonts w:eastAsia="SimSun"/>
                <w:bCs/>
                <w:color w:val="auto"/>
                <w:sz w:val="20"/>
              </w:rPr>
            </w:pPr>
            <w:r>
              <w:rPr>
                <w:rStyle w:val="119"/>
                <w:rFonts w:hint="default" w:eastAsia="SimSun"/>
                <w:bCs/>
                <w:color w:val="auto"/>
                <w:sz w:val="20"/>
                <w:lang w:val="ru-RU"/>
              </w:rPr>
              <w:t>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30877">
            <w:pPr>
              <w:pStyle w:val="118"/>
              <w:autoSpaceDE w:val="0"/>
              <w:spacing w:before="0" w:after="0"/>
              <w:ind w:firstLine="0" w:firstLineChars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4314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7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31809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Зо</w:t>
            </w: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  <w:t>на рекреационного назначения (701010600)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581AD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леса в границах населённого пункта;</w:t>
            </w:r>
          </w:p>
          <w:p w14:paraId="095C5ADF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рекреационных объектов.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21BE2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Леса могут использоваться для осуществления рекреационной деятельности, представляющей собой деятельность, связанную с оказанием услуг в сфере туризма, физической культуры и спорта, организации отдыха и укрепления здоровья граждан.</w:t>
            </w:r>
          </w:p>
          <w:p w14:paraId="31267D92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(ЛК РФ Ст. 41 Использование лесов для осуществления рекреационной деятельности)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9330A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417,3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B7227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417,3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86F01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firstLine="0" w:firstLineChars="0"/>
              <w:jc w:val="center"/>
              <w:rPr>
                <w:rStyle w:val="119"/>
                <w:rFonts w:eastAsia="SimSun"/>
                <w:bCs/>
                <w:color w:val="auto"/>
                <w:sz w:val="20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8EFE6">
            <w:pPr>
              <w:pStyle w:val="118"/>
              <w:autoSpaceDE w:val="0"/>
              <w:spacing w:before="0" w:after="0"/>
              <w:ind w:firstLine="0" w:firstLineChars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</w:tr>
      <w:tr w14:paraId="2E3A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ABA73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  <w:p w14:paraId="1D377A5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  <w:t>(701010601)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B2C60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зелёных насаждений общего пользования (парки, скверы, бульвары)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C7799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B6CFE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50,00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9184E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50,00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DC968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 w:eastAsia="SimSun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bCs/>
                <w:color w:val="auto"/>
                <w:sz w:val="20"/>
                <w:lang w:val="ru-RU"/>
              </w:rPr>
              <w:t>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C317F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625B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7F5E9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  <w:t>Зона лесов</w:t>
            </w:r>
          </w:p>
          <w:p w14:paraId="6CD7A0C6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Theme="minorEastAsia"/>
                <w:b/>
                <w:bCs/>
                <w:color w:val="auto"/>
                <w:sz w:val="20"/>
                <w:lang w:val="ru-RU"/>
              </w:rPr>
              <w:t>(701010605)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D917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лесов Опочецкого лесничества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9BFC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35F7F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16484,10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94650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16484,10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3B385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 w:eastAsia="SimSun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bCs/>
                <w:color w:val="auto"/>
                <w:sz w:val="20"/>
                <w:lang w:val="ru-RU"/>
              </w:rPr>
              <w:t>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904CF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-</w:t>
            </w:r>
          </w:p>
        </w:tc>
      </w:tr>
      <w:tr w14:paraId="6BC5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B8C83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Зона кладбищ (701010701)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E8A95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кладбищ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05C7F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1C9FF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bCs/>
                <w:color w:val="auto"/>
                <w:sz w:val="20"/>
              </w:rPr>
              <w:t>9,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2BED4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bCs/>
                <w:color w:val="auto"/>
                <w:sz w:val="20"/>
              </w:rPr>
              <w:t>9,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7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FA30B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bCs/>
                <w:color w:val="auto"/>
                <w:sz w:val="20"/>
              </w:rPr>
              <w:t>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3E76E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bCs/>
                <w:color w:val="auto"/>
                <w:sz w:val="20"/>
              </w:rPr>
              <w:t>-</w:t>
            </w:r>
          </w:p>
        </w:tc>
      </w:tr>
      <w:tr w14:paraId="5368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3C396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rFonts w:hint="default" w:eastAsia="SimSun"/>
                <w:b/>
                <w:bCs/>
                <w:color w:val="auto"/>
                <w:sz w:val="20"/>
                <w:lang w:val="ru-RU" w:eastAsia="ru-RU"/>
              </w:rPr>
              <w:t>Зона складирования и захоронения отходов</w:t>
            </w:r>
            <w:r>
              <w:rPr>
                <w:rStyle w:val="119"/>
                <w:rFonts w:hint="default" w:eastAsia="SimSun"/>
                <w:b/>
                <w:bCs/>
                <w:color w:val="auto"/>
                <w:sz w:val="20"/>
                <w:lang w:val="ru-RU"/>
              </w:rPr>
              <w:t xml:space="preserve"> (701010702)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0310A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 w:eastAsia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-зона размещения скотомогильников, мест размещения и утилизации ТКО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6C99">
            <w:pPr>
              <w:pStyle w:val="118"/>
              <w:shd w:val="clear" w:color="auto" w:fill="FFFFFF"/>
              <w:autoSpaceDE w:val="0"/>
              <w:spacing w:before="0" w:beforeAutospacing="0" w:after="0" w:afterAutospacing="0"/>
              <w:ind w:left="113" w:leftChars="0" w:right="113" w:rightChars="0" w:firstLine="113" w:firstLineChars="0"/>
              <w:contextualSpacing/>
              <w:jc w:val="both"/>
              <w:rPr>
                <w:rStyle w:val="119"/>
                <w:rFonts w:hint="default" w:eastAsia="SimSun"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 w:eastAsia="SimSun"/>
                <w:color w:val="auto"/>
                <w:sz w:val="20"/>
                <w:lang w:val="ru-RU"/>
              </w:rPr>
              <w:t>Параметры функциональных зон (относящихся к территориям нежилого назначения) данного типа определяются исходя из ситуации и в зависимости от размещаемого объекта.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8A7A4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0,01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B0820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</w:pP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0,01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6DB29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bCs/>
                <w:color w:val="auto"/>
                <w:sz w:val="20"/>
              </w:rPr>
              <w:t>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D8861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bCs/>
                <w:color w:val="auto"/>
                <w:sz w:val="20"/>
              </w:rPr>
              <w:t>-</w:t>
            </w:r>
          </w:p>
        </w:tc>
      </w:tr>
      <w:tr w14:paraId="7D8A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4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F4E30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/>
                <w:bCs/>
                <w:color w:val="auto"/>
                <w:sz w:val="20"/>
              </w:rPr>
            </w:pPr>
            <w:r>
              <w:rPr>
                <w:rStyle w:val="119"/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0442A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bCs/>
                <w:color w:val="auto"/>
                <w:sz w:val="20"/>
              </w:rPr>
              <w:t>7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5120</w:t>
            </w:r>
            <w:r>
              <w:rPr>
                <w:rStyle w:val="119"/>
                <w:bCs/>
                <w:color w:val="auto"/>
                <w:sz w:val="20"/>
              </w:rPr>
              <w:t>,0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CBE14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  <w:r>
              <w:rPr>
                <w:rStyle w:val="119"/>
                <w:bCs/>
                <w:color w:val="auto"/>
                <w:sz w:val="20"/>
              </w:rPr>
              <w:t>7</w:t>
            </w:r>
            <w:r>
              <w:rPr>
                <w:rStyle w:val="119"/>
                <w:rFonts w:hint="default"/>
                <w:bCs/>
                <w:color w:val="auto"/>
                <w:sz w:val="20"/>
                <w:lang w:val="ru-RU"/>
              </w:rPr>
              <w:t>5120</w:t>
            </w:r>
            <w:r>
              <w:rPr>
                <w:rStyle w:val="119"/>
                <w:bCs/>
                <w:color w:val="auto"/>
                <w:sz w:val="20"/>
              </w:rPr>
              <w:t>,0</w:t>
            </w:r>
          </w:p>
        </w:tc>
        <w:tc>
          <w:tcPr>
            <w:tcW w:w="644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47FA9">
            <w:pPr>
              <w:pStyle w:val="118"/>
              <w:autoSpaceDE w:val="0"/>
              <w:spacing w:before="0" w:beforeAutospacing="0" w:after="0" w:afterAutospacing="0"/>
              <w:jc w:val="center"/>
              <w:rPr>
                <w:rStyle w:val="119"/>
                <w:bCs/>
                <w:color w:val="auto"/>
                <w:sz w:val="20"/>
              </w:rPr>
            </w:pPr>
          </w:p>
        </w:tc>
      </w:tr>
    </w:tbl>
    <w:p w14:paraId="698A45C2">
      <w:pPr>
        <w:pStyle w:val="27"/>
        <w:spacing w:before="60" w:beforeAutospacing="0" w:after="60" w:afterAutospacing="0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Примечание:</w:t>
      </w:r>
      <w:r>
        <w:rPr>
          <w:sz w:val="20"/>
          <w:szCs w:val="20"/>
        </w:rPr>
        <w:t xml:space="preserve"> Размещение планируемых объектов в границах территорий, зонах охраны, защитных зонах объектов культурного наследия осуществляется только при условии соблюдения требований действующего законодательства в сфере охраны объектов культурного наследия, установленных режимов и требований к градостроительным регламентам в границах данных территорий и зон</w:t>
      </w:r>
    </w:p>
    <w:bookmarkEnd w:id="30"/>
    <w:bookmarkEnd w:id="31"/>
    <w:bookmarkEnd w:id="32"/>
    <w:p w14:paraId="32A2A809">
      <w:pPr>
        <w:pStyle w:val="29"/>
        <w:widowControl w:val="0"/>
        <w:spacing w:after="0" w:line="360" w:lineRule="auto"/>
        <w:ind w:left="0" w:firstLine="709"/>
        <w:jc w:val="both"/>
        <w:rPr>
          <w:iCs/>
          <w:lang w:val="en-US" w:eastAsia="en-US"/>
        </w:rPr>
      </w:pPr>
    </w:p>
    <w:sectPr>
      <w:headerReference r:id="rId10" w:type="default"/>
      <w:footerReference r:id="rId11" w:type="default"/>
      <w:pgSz w:w="16838" w:h="11906" w:orient="landscape"/>
      <w:pgMar w:top="1134" w:right="1701" w:bottom="1134" w:left="1701" w:header="709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6FF1">
    <w:pPr>
      <w:pStyle w:val="26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53170">
    <w:pPr>
      <w:pStyle w:val="26"/>
      <w:jc w:val="center"/>
    </w:pPr>
  </w:p>
  <w:p w14:paraId="08433CAF">
    <w:pPr>
      <w:pStyle w:val="2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54C4">
    <w:pPr>
      <w:pStyle w:val="26"/>
      <w:ind w:firstLine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 w14:paraId="44095DD9">
    <w:pPr>
      <w:pStyle w:val="26"/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DFBF4">
    <w:pPr>
      <w:pStyle w:val="26"/>
      <w:ind w:firstLine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>15</w:t>
    </w:r>
    <w:r>
      <w:rPr>
        <w:sz w:val="24"/>
      </w:rPr>
      <w:fldChar w:fldCharType="end"/>
    </w:r>
  </w:p>
  <w:p w14:paraId="7438FC1F">
    <w:pPr>
      <w:pStyle w:val="26"/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3403004"/>
      <w:docPartObj>
        <w:docPartGallery w:val="autotext"/>
      </w:docPartObj>
    </w:sdtPr>
    <w:sdtContent>
      <w:p w14:paraId="2CFC0B4A">
        <w:pPr>
          <w:pStyle w:val="1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EC1D265">
    <w:pPr>
      <w:pStyle w:val="19"/>
      <w:ind w:right="36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736C">
    <w:pPr>
      <w:pStyle w:val="1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997DF">
    <w:pPr>
      <w:pStyle w:val="19"/>
      <w:ind w:right="360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A7DC5">
    <w:pPr>
      <w:pStyle w:val="1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5A45D">
    <w:pPr>
      <w:pStyle w:val="1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1673B"/>
    <w:multiLevelType w:val="multilevel"/>
    <w:tmpl w:val="0CC1673B"/>
    <w:lvl w:ilvl="0" w:tentative="0">
      <w:start w:val="1"/>
      <w:numFmt w:val="bullet"/>
      <w:pStyle w:val="90"/>
      <w:lvlText w:val="·"/>
      <w:lvlJc w:val="left"/>
      <w:rPr>
        <w:rFonts w:ascii="Symbol" w:hAnsi="Symbol" w:cs="Symbol"/>
        <w:color w:val="auto"/>
      </w:rPr>
    </w:lvl>
    <w:lvl w:ilvl="1" w:tentative="0">
      <w:start w:val="1"/>
      <w:numFmt w:val="decimal"/>
      <w:lvlText w:val="%2."/>
      <w:lvlJc w:val="left"/>
      <w:rPr>
        <w:u w:val="single"/>
      </w:rPr>
    </w:lvl>
    <w:lvl w:ilvl="2" w:tentative="0">
      <w:start w:val="1"/>
      <w:numFmt w:val="decimal"/>
      <w:lvlText w:val="%3."/>
      <w:lvlJc w:val="left"/>
    </w:lvl>
    <w:lvl w:ilvl="3" w:tentative="0">
      <w:start w:val="1"/>
      <w:numFmt w:val="decimal"/>
      <w:lvlText w:val="%4."/>
      <w:lvlJc w:val="left"/>
    </w:lvl>
    <w:lvl w:ilvl="4" w:tentative="0">
      <w:start w:val="1"/>
      <w:numFmt w:val="decimal"/>
      <w:lvlText w:val="%5."/>
      <w:lvlJc w:val="left"/>
    </w:lvl>
    <w:lvl w:ilvl="5" w:tentative="0">
      <w:start w:val="1"/>
      <w:numFmt w:val="decimal"/>
      <w:lvlText w:val="%6."/>
      <w:lvlJc w:val="left"/>
    </w:lvl>
    <w:lvl w:ilvl="6" w:tentative="0">
      <w:start w:val="1"/>
      <w:numFmt w:val="decimal"/>
      <w:lvlText w:val="%7."/>
      <w:lvlJc w:val="left"/>
    </w:lvl>
    <w:lvl w:ilvl="7" w:tentative="0">
      <w:start w:val="1"/>
      <w:numFmt w:val="decimal"/>
      <w:lvlText w:val="%8."/>
      <w:lvlJc w:val="left"/>
    </w:lvl>
    <w:lvl w:ilvl="8" w:tentative="0">
      <w:start w:val="1"/>
      <w:numFmt w:val="decimal"/>
      <w:lvlText w:val="%9."/>
      <w:lvlJc w:val="left"/>
    </w:lvl>
  </w:abstractNum>
  <w:abstractNum w:abstractNumId="1">
    <w:nsid w:val="2BF46FCD"/>
    <w:multiLevelType w:val="multilevel"/>
    <w:tmpl w:val="2BF46FCD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3D3C6673"/>
    <w:multiLevelType w:val="multilevel"/>
    <w:tmpl w:val="3D3C667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45AF13A5"/>
    <w:multiLevelType w:val="multilevel"/>
    <w:tmpl w:val="45AF13A5"/>
    <w:lvl w:ilvl="0" w:tentative="0">
      <w:start w:val="1"/>
      <w:numFmt w:val="bullet"/>
      <w:pStyle w:val="44"/>
      <w:lvlText w:val="-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47791810"/>
    <w:multiLevelType w:val="singleLevel"/>
    <w:tmpl w:val="4779181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A007D15"/>
    <w:multiLevelType w:val="multilevel"/>
    <w:tmpl w:val="5A007D15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7158B8C3"/>
    <w:multiLevelType w:val="singleLevel"/>
    <w:tmpl w:val="7158B8C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284"/>
  <w:drawingGridHorizontalSpacing w:val="13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0C"/>
    <w:rsid w:val="00002259"/>
    <w:rsid w:val="000026C7"/>
    <w:rsid w:val="000026D0"/>
    <w:rsid w:val="000027F6"/>
    <w:rsid w:val="00004B42"/>
    <w:rsid w:val="00004B4E"/>
    <w:rsid w:val="00005984"/>
    <w:rsid w:val="000137E4"/>
    <w:rsid w:val="000142BD"/>
    <w:rsid w:val="00014799"/>
    <w:rsid w:val="00014F34"/>
    <w:rsid w:val="00016C06"/>
    <w:rsid w:val="00021587"/>
    <w:rsid w:val="0002307D"/>
    <w:rsid w:val="000239A7"/>
    <w:rsid w:val="0002587B"/>
    <w:rsid w:val="00032298"/>
    <w:rsid w:val="00032D6D"/>
    <w:rsid w:val="00033069"/>
    <w:rsid w:val="00034054"/>
    <w:rsid w:val="000359F8"/>
    <w:rsid w:val="0004135D"/>
    <w:rsid w:val="00042351"/>
    <w:rsid w:val="000461E6"/>
    <w:rsid w:val="00046A89"/>
    <w:rsid w:val="00050160"/>
    <w:rsid w:val="0005058F"/>
    <w:rsid w:val="000507B3"/>
    <w:rsid w:val="00052CA8"/>
    <w:rsid w:val="00053D0C"/>
    <w:rsid w:val="000554C5"/>
    <w:rsid w:val="00055A57"/>
    <w:rsid w:val="00055BB5"/>
    <w:rsid w:val="00056995"/>
    <w:rsid w:val="0006040B"/>
    <w:rsid w:val="00062B18"/>
    <w:rsid w:val="00062C90"/>
    <w:rsid w:val="00063E68"/>
    <w:rsid w:val="00066705"/>
    <w:rsid w:val="00067C8F"/>
    <w:rsid w:val="00071BD0"/>
    <w:rsid w:val="00073E30"/>
    <w:rsid w:val="00073E93"/>
    <w:rsid w:val="000744D6"/>
    <w:rsid w:val="00074984"/>
    <w:rsid w:val="000764FA"/>
    <w:rsid w:val="000815CA"/>
    <w:rsid w:val="0008236D"/>
    <w:rsid w:val="00083800"/>
    <w:rsid w:val="00083D9F"/>
    <w:rsid w:val="000864BC"/>
    <w:rsid w:val="00087FC9"/>
    <w:rsid w:val="00092E1A"/>
    <w:rsid w:val="00094423"/>
    <w:rsid w:val="00096C45"/>
    <w:rsid w:val="000A0E26"/>
    <w:rsid w:val="000A1ADF"/>
    <w:rsid w:val="000A2A4A"/>
    <w:rsid w:val="000A508E"/>
    <w:rsid w:val="000A512C"/>
    <w:rsid w:val="000A5F53"/>
    <w:rsid w:val="000A755A"/>
    <w:rsid w:val="000B40E0"/>
    <w:rsid w:val="000C0DAF"/>
    <w:rsid w:val="000C0DC3"/>
    <w:rsid w:val="000C1727"/>
    <w:rsid w:val="000C2280"/>
    <w:rsid w:val="000C4F04"/>
    <w:rsid w:val="000C505B"/>
    <w:rsid w:val="000C5972"/>
    <w:rsid w:val="000C61D7"/>
    <w:rsid w:val="000C7945"/>
    <w:rsid w:val="000D0DC0"/>
    <w:rsid w:val="000D33F4"/>
    <w:rsid w:val="000D5984"/>
    <w:rsid w:val="000D6E7E"/>
    <w:rsid w:val="000D7DEF"/>
    <w:rsid w:val="000E06C1"/>
    <w:rsid w:val="000E1A0C"/>
    <w:rsid w:val="000E3C73"/>
    <w:rsid w:val="000E4176"/>
    <w:rsid w:val="000E5B63"/>
    <w:rsid w:val="000E773D"/>
    <w:rsid w:val="000F0883"/>
    <w:rsid w:val="000F0C53"/>
    <w:rsid w:val="000F3262"/>
    <w:rsid w:val="000F4F08"/>
    <w:rsid w:val="00101974"/>
    <w:rsid w:val="00102960"/>
    <w:rsid w:val="00103603"/>
    <w:rsid w:val="0010672C"/>
    <w:rsid w:val="00107330"/>
    <w:rsid w:val="00107D12"/>
    <w:rsid w:val="00114DB1"/>
    <w:rsid w:val="001164F8"/>
    <w:rsid w:val="00116B52"/>
    <w:rsid w:val="0012024C"/>
    <w:rsid w:val="001300BD"/>
    <w:rsid w:val="00133EF3"/>
    <w:rsid w:val="00134BC6"/>
    <w:rsid w:val="00136096"/>
    <w:rsid w:val="00137565"/>
    <w:rsid w:val="00140206"/>
    <w:rsid w:val="001408A7"/>
    <w:rsid w:val="00143998"/>
    <w:rsid w:val="001452FB"/>
    <w:rsid w:val="00145620"/>
    <w:rsid w:val="00146C37"/>
    <w:rsid w:val="00146F1B"/>
    <w:rsid w:val="0014742F"/>
    <w:rsid w:val="001503CC"/>
    <w:rsid w:val="001523BC"/>
    <w:rsid w:val="0015257B"/>
    <w:rsid w:val="0015796C"/>
    <w:rsid w:val="0016175F"/>
    <w:rsid w:val="00162EDC"/>
    <w:rsid w:val="00164D75"/>
    <w:rsid w:val="001652BC"/>
    <w:rsid w:val="001661F3"/>
    <w:rsid w:val="00166A30"/>
    <w:rsid w:val="0017050D"/>
    <w:rsid w:val="0017202B"/>
    <w:rsid w:val="00172552"/>
    <w:rsid w:val="00174EA1"/>
    <w:rsid w:val="00174FFC"/>
    <w:rsid w:val="00176EC5"/>
    <w:rsid w:val="00177577"/>
    <w:rsid w:val="00182165"/>
    <w:rsid w:val="00182B15"/>
    <w:rsid w:val="00182C22"/>
    <w:rsid w:val="00183221"/>
    <w:rsid w:val="00185240"/>
    <w:rsid w:val="00186A7A"/>
    <w:rsid w:val="0018788D"/>
    <w:rsid w:val="001901A2"/>
    <w:rsid w:val="0019212E"/>
    <w:rsid w:val="00192417"/>
    <w:rsid w:val="0019755B"/>
    <w:rsid w:val="001A0089"/>
    <w:rsid w:val="001A051B"/>
    <w:rsid w:val="001A1D16"/>
    <w:rsid w:val="001A20EC"/>
    <w:rsid w:val="001A2342"/>
    <w:rsid w:val="001A79E6"/>
    <w:rsid w:val="001B0221"/>
    <w:rsid w:val="001B4CDC"/>
    <w:rsid w:val="001B5F95"/>
    <w:rsid w:val="001B7044"/>
    <w:rsid w:val="001B73A6"/>
    <w:rsid w:val="001B778D"/>
    <w:rsid w:val="001C020E"/>
    <w:rsid w:val="001C4C23"/>
    <w:rsid w:val="001C77B6"/>
    <w:rsid w:val="001D1319"/>
    <w:rsid w:val="001D2187"/>
    <w:rsid w:val="001D3728"/>
    <w:rsid w:val="001D3E8B"/>
    <w:rsid w:val="001E0D2C"/>
    <w:rsid w:val="001E1347"/>
    <w:rsid w:val="001E184E"/>
    <w:rsid w:val="001E2B59"/>
    <w:rsid w:val="001E3080"/>
    <w:rsid w:val="001E338E"/>
    <w:rsid w:val="001E5ABB"/>
    <w:rsid w:val="001E61F2"/>
    <w:rsid w:val="001F1FC3"/>
    <w:rsid w:val="001F2178"/>
    <w:rsid w:val="001F33F6"/>
    <w:rsid w:val="001F34EF"/>
    <w:rsid w:val="001F3BEC"/>
    <w:rsid w:val="001F5BF9"/>
    <w:rsid w:val="001F63D1"/>
    <w:rsid w:val="00200977"/>
    <w:rsid w:val="00201BED"/>
    <w:rsid w:val="00201C0E"/>
    <w:rsid w:val="00202C57"/>
    <w:rsid w:val="00202EBC"/>
    <w:rsid w:val="00203AEF"/>
    <w:rsid w:val="00204116"/>
    <w:rsid w:val="0020610B"/>
    <w:rsid w:val="00206BCE"/>
    <w:rsid w:val="002071CA"/>
    <w:rsid w:val="002077E5"/>
    <w:rsid w:val="002142F3"/>
    <w:rsid w:val="0021571F"/>
    <w:rsid w:val="00215C2B"/>
    <w:rsid w:val="0021776B"/>
    <w:rsid w:val="00217EF2"/>
    <w:rsid w:val="00220D05"/>
    <w:rsid w:val="00221924"/>
    <w:rsid w:val="00222EA5"/>
    <w:rsid w:val="002237C6"/>
    <w:rsid w:val="002277FC"/>
    <w:rsid w:val="00230A4A"/>
    <w:rsid w:val="002329EF"/>
    <w:rsid w:val="0023352D"/>
    <w:rsid w:val="002351D7"/>
    <w:rsid w:val="00236E9A"/>
    <w:rsid w:val="002405BC"/>
    <w:rsid w:val="00240CED"/>
    <w:rsid w:val="0024118A"/>
    <w:rsid w:val="002417B7"/>
    <w:rsid w:val="002418F6"/>
    <w:rsid w:val="00242544"/>
    <w:rsid w:val="00244218"/>
    <w:rsid w:val="00244760"/>
    <w:rsid w:val="00244D5A"/>
    <w:rsid w:val="00245307"/>
    <w:rsid w:val="0024541C"/>
    <w:rsid w:val="00245974"/>
    <w:rsid w:val="00247CEE"/>
    <w:rsid w:val="00251A34"/>
    <w:rsid w:val="00252238"/>
    <w:rsid w:val="00252930"/>
    <w:rsid w:val="00252E0E"/>
    <w:rsid w:val="002558E3"/>
    <w:rsid w:val="00256CF1"/>
    <w:rsid w:val="00261089"/>
    <w:rsid w:val="00262CAC"/>
    <w:rsid w:val="002637EE"/>
    <w:rsid w:val="0026743B"/>
    <w:rsid w:val="002712B6"/>
    <w:rsid w:val="00273031"/>
    <w:rsid w:val="0027361B"/>
    <w:rsid w:val="00274A47"/>
    <w:rsid w:val="00276C0F"/>
    <w:rsid w:val="00277C5D"/>
    <w:rsid w:val="002800EF"/>
    <w:rsid w:val="002802D6"/>
    <w:rsid w:val="002825ED"/>
    <w:rsid w:val="002839B5"/>
    <w:rsid w:val="002859D7"/>
    <w:rsid w:val="00287410"/>
    <w:rsid w:val="00293190"/>
    <w:rsid w:val="00294D74"/>
    <w:rsid w:val="002972BB"/>
    <w:rsid w:val="002A00D7"/>
    <w:rsid w:val="002A0ECD"/>
    <w:rsid w:val="002A1025"/>
    <w:rsid w:val="002A519E"/>
    <w:rsid w:val="002A7219"/>
    <w:rsid w:val="002B1543"/>
    <w:rsid w:val="002B2A75"/>
    <w:rsid w:val="002B2DD3"/>
    <w:rsid w:val="002B38FD"/>
    <w:rsid w:val="002B4851"/>
    <w:rsid w:val="002B6BE1"/>
    <w:rsid w:val="002B6CC7"/>
    <w:rsid w:val="002C2F42"/>
    <w:rsid w:val="002C6651"/>
    <w:rsid w:val="002C7087"/>
    <w:rsid w:val="002D0061"/>
    <w:rsid w:val="002D00D0"/>
    <w:rsid w:val="002D06B0"/>
    <w:rsid w:val="002D0AE5"/>
    <w:rsid w:val="002D0E47"/>
    <w:rsid w:val="002D2806"/>
    <w:rsid w:val="002D3102"/>
    <w:rsid w:val="002D565E"/>
    <w:rsid w:val="002D5776"/>
    <w:rsid w:val="002D5949"/>
    <w:rsid w:val="002D6864"/>
    <w:rsid w:val="002D7786"/>
    <w:rsid w:val="002D790B"/>
    <w:rsid w:val="002E2D00"/>
    <w:rsid w:val="002E4F1A"/>
    <w:rsid w:val="002E6A90"/>
    <w:rsid w:val="002E7926"/>
    <w:rsid w:val="002F0A4F"/>
    <w:rsid w:val="002F2B8A"/>
    <w:rsid w:val="002F3396"/>
    <w:rsid w:val="002F4622"/>
    <w:rsid w:val="002F470B"/>
    <w:rsid w:val="002F508B"/>
    <w:rsid w:val="002F577D"/>
    <w:rsid w:val="00300A41"/>
    <w:rsid w:val="00300E65"/>
    <w:rsid w:val="00302C5C"/>
    <w:rsid w:val="00303512"/>
    <w:rsid w:val="00306CC5"/>
    <w:rsid w:val="00310D4A"/>
    <w:rsid w:val="00310FBC"/>
    <w:rsid w:val="00311F8F"/>
    <w:rsid w:val="003136D5"/>
    <w:rsid w:val="0031400D"/>
    <w:rsid w:val="00314931"/>
    <w:rsid w:val="00316942"/>
    <w:rsid w:val="003224DE"/>
    <w:rsid w:val="0032276C"/>
    <w:rsid w:val="00322B54"/>
    <w:rsid w:val="00323DE2"/>
    <w:rsid w:val="00327657"/>
    <w:rsid w:val="00327A33"/>
    <w:rsid w:val="00332644"/>
    <w:rsid w:val="0033266E"/>
    <w:rsid w:val="003329E7"/>
    <w:rsid w:val="00332EB2"/>
    <w:rsid w:val="00334359"/>
    <w:rsid w:val="00336432"/>
    <w:rsid w:val="003365AB"/>
    <w:rsid w:val="0034440C"/>
    <w:rsid w:val="00344DCE"/>
    <w:rsid w:val="00346007"/>
    <w:rsid w:val="003473BC"/>
    <w:rsid w:val="00351081"/>
    <w:rsid w:val="003518C8"/>
    <w:rsid w:val="00352612"/>
    <w:rsid w:val="0035325E"/>
    <w:rsid w:val="00356DC3"/>
    <w:rsid w:val="00356F6F"/>
    <w:rsid w:val="00361C91"/>
    <w:rsid w:val="003623A9"/>
    <w:rsid w:val="00363260"/>
    <w:rsid w:val="0036465C"/>
    <w:rsid w:val="00366340"/>
    <w:rsid w:val="00376303"/>
    <w:rsid w:val="00381969"/>
    <w:rsid w:val="00383E94"/>
    <w:rsid w:val="00384066"/>
    <w:rsid w:val="00384ACC"/>
    <w:rsid w:val="003859C6"/>
    <w:rsid w:val="00386AD3"/>
    <w:rsid w:val="00387718"/>
    <w:rsid w:val="00390F04"/>
    <w:rsid w:val="0039183D"/>
    <w:rsid w:val="00396FBA"/>
    <w:rsid w:val="003A083B"/>
    <w:rsid w:val="003A3D59"/>
    <w:rsid w:val="003A5E99"/>
    <w:rsid w:val="003B1116"/>
    <w:rsid w:val="003B2CF2"/>
    <w:rsid w:val="003B2EB1"/>
    <w:rsid w:val="003B3297"/>
    <w:rsid w:val="003B737F"/>
    <w:rsid w:val="003C2EA8"/>
    <w:rsid w:val="003C4190"/>
    <w:rsid w:val="003C4982"/>
    <w:rsid w:val="003C4F05"/>
    <w:rsid w:val="003C74D6"/>
    <w:rsid w:val="003D182D"/>
    <w:rsid w:val="003D2D5C"/>
    <w:rsid w:val="003D2FBD"/>
    <w:rsid w:val="003D52BB"/>
    <w:rsid w:val="003D53D6"/>
    <w:rsid w:val="003D549B"/>
    <w:rsid w:val="003D585A"/>
    <w:rsid w:val="003D719C"/>
    <w:rsid w:val="003E02BD"/>
    <w:rsid w:val="003E3A23"/>
    <w:rsid w:val="003E4528"/>
    <w:rsid w:val="003E55E6"/>
    <w:rsid w:val="003E5A67"/>
    <w:rsid w:val="003E5E23"/>
    <w:rsid w:val="003E77E8"/>
    <w:rsid w:val="003F0921"/>
    <w:rsid w:val="003F0FD7"/>
    <w:rsid w:val="003F1450"/>
    <w:rsid w:val="003F1DF1"/>
    <w:rsid w:val="003F1EF6"/>
    <w:rsid w:val="003F4627"/>
    <w:rsid w:val="003F4DF6"/>
    <w:rsid w:val="00400946"/>
    <w:rsid w:val="00401341"/>
    <w:rsid w:val="00401AD4"/>
    <w:rsid w:val="00406551"/>
    <w:rsid w:val="00407A3E"/>
    <w:rsid w:val="004118B0"/>
    <w:rsid w:val="00412B45"/>
    <w:rsid w:val="00417C5D"/>
    <w:rsid w:val="0042286D"/>
    <w:rsid w:val="004234EC"/>
    <w:rsid w:val="00425D46"/>
    <w:rsid w:val="00427292"/>
    <w:rsid w:val="004276F6"/>
    <w:rsid w:val="00427C3F"/>
    <w:rsid w:val="004304AC"/>
    <w:rsid w:val="0043187C"/>
    <w:rsid w:val="004329F9"/>
    <w:rsid w:val="00435D77"/>
    <w:rsid w:val="00436411"/>
    <w:rsid w:val="00437A6B"/>
    <w:rsid w:val="0044291E"/>
    <w:rsid w:val="00442D34"/>
    <w:rsid w:val="0044488A"/>
    <w:rsid w:val="00445E6A"/>
    <w:rsid w:val="00446E5C"/>
    <w:rsid w:val="0044704F"/>
    <w:rsid w:val="00455DEA"/>
    <w:rsid w:val="004566AC"/>
    <w:rsid w:val="0045763D"/>
    <w:rsid w:val="0045765A"/>
    <w:rsid w:val="00460377"/>
    <w:rsid w:val="00460B93"/>
    <w:rsid w:val="00461684"/>
    <w:rsid w:val="0046323F"/>
    <w:rsid w:val="00464DB7"/>
    <w:rsid w:val="00467475"/>
    <w:rsid w:val="00467A90"/>
    <w:rsid w:val="00472F32"/>
    <w:rsid w:val="0047422C"/>
    <w:rsid w:val="00476262"/>
    <w:rsid w:val="00476FD9"/>
    <w:rsid w:val="0048325C"/>
    <w:rsid w:val="00483640"/>
    <w:rsid w:val="004847D2"/>
    <w:rsid w:val="00486511"/>
    <w:rsid w:val="00486AA3"/>
    <w:rsid w:val="0049044B"/>
    <w:rsid w:val="004905DD"/>
    <w:rsid w:val="00493535"/>
    <w:rsid w:val="00493FA9"/>
    <w:rsid w:val="00497F7D"/>
    <w:rsid w:val="004A1C14"/>
    <w:rsid w:val="004A340F"/>
    <w:rsid w:val="004A347D"/>
    <w:rsid w:val="004A38A8"/>
    <w:rsid w:val="004A4A51"/>
    <w:rsid w:val="004A4F47"/>
    <w:rsid w:val="004A512A"/>
    <w:rsid w:val="004A6146"/>
    <w:rsid w:val="004A7392"/>
    <w:rsid w:val="004B07D9"/>
    <w:rsid w:val="004B0F52"/>
    <w:rsid w:val="004B6955"/>
    <w:rsid w:val="004C23EB"/>
    <w:rsid w:val="004C35B5"/>
    <w:rsid w:val="004C3626"/>
    <w:rsid w:val="004C39F9"/>
    <w:rsid w:val="004C5AEB"/>
    <w:rsid w:val="004C79CB"/>
    <w:rsid w:val="004D0645"/>
    <w:rsid w:val="004D107C"/>
    <w:rsid w:val="004D2AC3"/>
    <w:rsid w:val="004D5A80"/>
    <w:rsid w:val="004D7B6E"/>
    <w:rsid w:val="004E5E26"/>
    <w:rsid w:val="004E7B02"/>
    <w:rsid w:val="004F3972"/>
    <w:rsid w:val="004F7352"/>
    <w:rsid w:val="004F73FE"/>
    <w:rsid w:val="005013F5"/>
    <w:rsid w:val="005024A5"/>
    <w:rsid w:val="00503046"/>
    <w:rsid w:val="005031BF"/>
    <w:rsid w:val="005051EA"/>
    <w:rsid w:val="005058F1"/>
    <w:rsid w:val="00506275"/>
    <w:rsid w:val="00507247"/>
    <w:rsid w:val="0050783E"/>
    <w:rsid w:val="00510450"/>
    <w:rsid w:val="00511E43"/>
    <w:rsid w:val="00512919"/>
    <w:rsid w:val="00520B63"/>
    <w:rsid w:val="005255DD"/>
    <w:rsid w:val="0052689C"/>
    <w:rsid w:val="00527A45"/>
    <w:rsid w:val="00527FA5"/>
    <w:rsid w:val="00533166"/>
    <w:rsid w:val="00534806"/>
    <w:rsid w:val="005400F9"/>
    <w:rsid w:val="005405A5"/>
    <w:rsid w:val="00541916"/>
    <w:rsid w:val="00541AF2"/>
    <w:rsid w:val="00541BA8"/>
    <w:rsid w:val="00546DD7"/>
    <w:rsid w:val="0054777D"/>
    <w:rsid w:val="0055202E"/>
    <w:rsid w:val="005566B4"/>
    <w:rsid w:val="00563E55"/>
    <w:rsid w:val="00563F78"/>
    <w:rsid w:val="005666D7"/>
    <w:rsid w:val="00571B34"/>
    <w:rsid w:val="00572027"/>
    <w:rsid w:val="0057353B"/>
    <w:rsid w:val="00581653"/>
    <w:rsid w:val="005819DF"/>
    <w:rsid w:val="0058412A"/>
    <w:rsid w:val="00584FD3"/>
    <w:rsid w:val="00586590"/>
    <w:rsid w:val="00587DE0"/>
    <w:rsid w:val="00591063"/>
    <w:rsid w:val="00591E4B"/>
    <w:rsid w:val="00592059"/>
    <w:rsid w:val="005926E6"/>
    <w:rsid w:val="00595BF8"/>
    <w:rsid w:val="00597090"/>
    <w:rsid w:val="005971AF"/>
    <w:rsid w:val="005A0506"/>
    <w:rsid w:val="005A0F70"/>
    <w:rsid w:val="005A2391"/>
    <w:rsid w:val="005A2E01"/>
    <w:rsid w:val="005A3082"/>
    <w:rsid w:val="005A4327"/>
    <w:rsid w:val="005B133D"/>
    <w:rsid w:val="005B4D7C"/>
    <w:rsid w:val="005B5D91"/>
    <w:rsid w:val="005C2562"/>
    <w:rsid w:val="005C36DD"/>
    <w:rsid w:val="005C3812"/>
    <w:rsid w:val="005C395D"/>
    <w:rsid w:val="005C3E9A"/>
    <w:rsid w:val="005C478A"/>
    <w:rsid w:val="005C4847"/>
    <w:rsid w:val="005C58DB"/>
    <w:rsid w:val="005C6225"/>
    <w:rsid w:val="005D0144"/>
    <w:rsid w:val="005D02F1"/>
    <w:rsid w:val="005D0C03"/>
    <w:rsid w:val="005D1634"/>
    <w:rsid w:val="005D32C0"/>
    <w:rsid w:val="005D45F7"/>
    <w:rsid w:val="005D5948"/>
    <w:rsid w:val="005D5E7F"/>
    <w:rsid w:val="005D6EC8"/>
    <w:rsid w:val="005E085D"/>
    <w:rsid w:val="005E15F4"/>
    <w:rsid w:val="005E238F"/>
    <w:rsid w:val="005E456E"/>
    <w:rsid w:val="005E45A0"/>
    <w:rsid w:val="005E5543"/>
    <w:rsid w:val="005E7A3A"/>
    <w:rsid w:val="005E7D0B"/>
    <w:rsid w:val="005F09DF"/>
    <w:rsid w:val="005F2219"/>
    <w:rsid w:val="005F3627"/>
    <w:rsid w:val="005F7A04"/>
    <w:rsid w:val="0060169C"/>
    <w:rsid w:val="00602FD4"/>
    <w:rsid w:val="00605471"/>
    <w:rsid w:val="00605AE6"/>
    <w:rsid w:val="0060693A"/>
    <w:rsid w:val="00606AF3"/>
    <w:rsid w:val="00607BCD"/>
    <w:rsid w:val="00610BE3"/>
    <w:rsid w:val="006148FF"/>
    <w:rsid w:val="00617703"/>
    <w:rsid w:val="0062112F"/>
    <w:rsid w:val="00621AC2"/>
    <w:rsid w:val="0062282E"/>
    <w:rsid w:val="006239F0"/>
    <w:rsid w:val="00624560"/>
    <w:rsid w:val="00626DB0"/>
    <w:rsid w:val="00627F9F"/>
    <w:rsid w:val="006309B9"/>
    <w:rsid w:val="00631E1A"/>
    <w:rsid w:val="006328B7"/>
    <w:rsid w:val="00635A4D"/>
    <w:rsid w:val="00637CD4"/>
    <w:rsid w:val="00640357"/>
    <w:rsid w:val="00640802"/>
    <w:rsid w:val="00640FFD"/>
    <w:rsid w:val="00641F47"/>
    <w:rsid w:val="006427E6"/>
    <w:rsid w:val="00642DA5"/>
    <w:rsid w:val="006432F4"/>
    <w:rsid w:val="00643B28"/>
    <w:rsid w:val="006447BC"/>
    <w:rsid w:val="00644814"/>
    <w:rsid w:val="006450DC"/>
    <w:rsid w:val="00645C8F"/>
    <w:rsid w:val="0064663C"/>
    <w:rsid w:val="00646835"/>
    <w:rsid w:val="00646F01"/>
    <w:rsid w:val="006470FB"/>
    <w:rsid w:val="0064746A"/>
    <w:rsid w:val="006516CD"/>
    <w:rsid w:val="00651A7C"/>
    <w:rsid w:val="00653C2D"/>
    <w:rsid w:val="0065620F"/>
    <w:rsid w:val="006573AA"/>
    <w:rsid w:val="006573EC"/>
    <w:rsid w:val="00661EF3"/>
    <w:rsid w:val="00663B00"/>
    <w:rsid w:val="00664952"/>
    <w:rsid w:val="00665055"/>
    <w:rsid w:val="00665120"/>
    <w:rsid w:val="0066597B"/>
    <w:rsid w:val="0066638E"/>
    <w:rsid w:val="00670D1F"/>
    <w:rsid w:val="00671363"/>
    <w:rsid w:val="00671D91"/>
    <w:rsid w:val="006721C7"/>
    <w:rsid w:val="006730DE"/>
    <w:rsid w:val="00674B51"/>
    <w:rsid w:val="006753B0"/>
    <w:rsid w:val="00675ABA"/>
    <w:rsid w:val="00681703"/>
    <w:rsid w:val="00682997"/>
    <w:rsid w:val="00682EEF"/>
    <w:rsid w:val="00685D9A"/>
    <w:rsid w:val="00686852"/>
    <w:rsid w:val="00690EFD"/>
    <w:rsid w:val="00693359"/>
    <w:rsid w:val="006938E7"/>
    <w:rsid w:val="00694520"/>
    <w:rsid w:val="00697981"/>
    <w:rsid w:val="006A0FF3"/>
    <w:rsid w:val="006A1359"/>
    <w:rsid w:val="006A3961"/>
    <w:rsid w:val="006B2E99"/>
    <w:rsid w:val="006B32E7"/>
    <w:rsid w:val="006B762A"/>
    <w:rsid w:val="006B7A4F"/>
    <w:rsid w:val="006B7B5E"/>
    <w:rsid w:val="006C02D8"/>
    <w:rsid w:val="006C24C8"/>
    <w:rsid w:val="006C37AB"/>
    <w:rsid w:val="006C3B14"/>
    <w:rsid w:val="006C462D"/>
    <w:rsid w:val="006C4F5E"/>
    <w:rsid w:val="006C5B33"/>
    <w:rsid w:val="006C6C81"/>
    <w:rsid w:val="006C743A"/>
    <w:rsid w:val="006C7BE6"/>
    <w:rsid w:val="006D00CE"/>
    <w:rsid w:val="006D03AB"/>
    <w:rsid w:val="006D185F"/>
    <w:rsid w:val="006D320C"/>
    <w:rsid w:val="006D4245"/>
    <w:rsid w:val="006D5A7E"/>
    <w:rsid w:val="006D5DCC"/>
    <w:rsid w:val="006D67C0"/>
    <w:rsid w:val="006D7C0F"/>
    <w:rsid w:val="006E02C5"/>
    <w:rsid w:val="006E044D"/>
    <w:rsid w:val="006E0CB1"/>
    <w:rsid w:val="006E1736"/>
    <w:rsid w:val="006E23AC"/>
    <w:rsid w:val="006E2471"/>
    <w:rsid w:val="006E5EAB"/>
    <w:rsid w:val="006E5F5D"/>
    <w:rsid w:val="006E7967"/>
    <w:rsid w:val="006F044C"/>
    <w:rsid w:val="006F0F04"/>
    <w:rsid w:val="006F6029"/>
    <w:rsid w:val="00700A87"/>
    <w:rsid w:val="00700DE2"/>
    <w:rsid w:val="00701EC0"/>
    <w:rsid w:val="00702F9C"/>
    <w:rsid w:val="00706B7C"/>
    <w:rsid w:val="0070769A"/>
    <w:rsid w:val="0071169E"/>
    <w:rsid w:val="00712A74"/>
    <w:rsid w:val="007134B3"/>
    <w:rsid w:val="00713C63"/>
    <w:rsid w:val="007140B6"/>
    <w:rsid w:val="007146FF"/>
    <w:rsid w:val="007157D1"/>
    <w:rsid w:val="00716012"/>
    <w:rsid w:val="0071767D"/>
    <w:rsid w:val="00724957"/>
    <w:rsid w:val="00726557"/>
    <w:rsid w:val="00726C8C"/>
    <w:rsid w:val="00726EA8"/>
    <w:rsid w:val="00730A56"/>
    <w:rsid w:val="0073206C"/>
    <w:rsid w:val="00732A6A"/>
    <w:rsid w:val="00734FF0"/>
    <w:rsid w:val="00735F56"/>
    <w:rsid w:val="00744B46"/>
    <w:rsid w:val="007465F4"/>
    <w:rsid w:val="0075147F"/>
    <w:rsid w:val="00751604"/>
    <w:rsid w:val="007526F3"/>
    <w:rsid w:val="00752B3F"/>
    <w:rsid w:val="007557D8"/>
    <w:rsid w:val="00755FF6"/>
    <w:rsid w:val="00756819"/>
    <w:rsid w:val="00762DF8"/>
    <w:rsid w:val="0076541E"/>
    <w:rsid w:val="007668C2"/>
    <w:rsid w:val="0077059B"/>
    <w:rsid w:val="007722FF"/>
    <w:rsid w:val="007735C6"/>
    <w:rsid w:val="0077620E"/>
    <w:rsid w:val="00777FB9"/>
    <w:rsid w:val="00780D94"/>
    <w:rsid w:val="007840C2"/>
    <w:rsid w:val="0078424E"/>
    <w:rsid w:val="00786058"/>
    <w:rsid w:val="00786DA6"/>
    <w:rsid w:val="00787E56"/>
    <w:rsid w:val="007904A4"/>
    <w:rsid w:val="00793EEF"/>
    <w:rsid w:val="00794494"/>
    <w:rsid w:val="00796355"/>
    <w:rsid w:val="0079644B"/>
    <w:rsid w:val="00796ADD"/>
    <w:rsid w:val="0079756B"/>
    <w:rsid w:val="007A061E"/>
    <w:rsid w:val="007A26E3"/>
    <w:rsid w:val="007A3162"/>
    <w:rsid w:val="007A593A"/>
    <w:rsid w:val="007A5AA4"/>
    <w:rsid w:val="007A6488"/>
    <w:rsid w:val="007A76BC"/>
    <w:rsid w:val="007B1490"/>
    <w:rsid w:val="007B299C"/>
    <w:rsid w:val="007B4599"/>
    <w:rsid w:val="007B5E30"/>
    <w:rsid w:val="007B67E2"/>
    <w:rsid w:val="007C2EB7"/>
    <w:rsid w:val="007C3404"/>
    <w:rsid w:val="007C3660"/>
    <w:rsid w:val="007C3F15"/>
    <w:rsid w:val="007C3F23"/>
    <w:rsid w:val="007C6B2F"/>
    <w:rsid w:val="007C6DE1"/>
    <w:rsid w:val="007C6F93"/>
    <w:rsid w:val="007D3F19"/>
    <w:rsid w:val="007D58D3"/>
    <w:rsid w:val="007D5DF7"/>
    <w:rsid w:val="007E1A98"/>
    <w:rsid w:val="007E1CD9"/>
    <w:rsid w:val="007E2307"/>
    <w:rsid w:val="007E2638"/>
    <w:rsid w:val="007E5F27"/>
    <w:rsid w:val="007E67BF"/>
    <w:rsid w:val="007E7BE0"/>
    <w:rsid w:val="007F2572"/>
    <w:rsid w:val="007F5237"/>
    <w:rsid w:val="007F5D23"/>
    <w:rsid w:val="007F6723"/>
    <w:rsid w:val="007F780A"/>
    <w:rsid w:val="00800B3F"/>
    <w:rsid w:val="00801A53"/>
    <w:rsid w:val="00807B0B"/>
    <w:rsid w:val="00810A67"/>
    <w:rsid w:val="00815AD3"/>
    <w:rsid w:val="00820938"/>
    <w:rsid w:val="00820BD0"/>
    <w:rsid w:val="00821D4D"/>
    <w:rsid w:val="00823124"/>
    <w:rsid w:val="00824A5D"/>
    <w:rsid w:val="008252CF"/>
    <w:rsid w:val="00825570"/>
    <w:rsid w:val="0082586F"/>
    <w:rsid w:val="0082640E"/>
    <w:rsid w:val="00832259"/>
    <w:rsid w:val="008353D1"/>
    <w:rsid w:val="00836A47"/>
    <w:rsid w:val="00836AC7"/>
    <w:rsid w:val="00842706"/>
    <w:rsid w:val="00842F42"/>
    <w:rsid w:val="008432CB"/>
    <w:rsid w:val="00846DB5"/>
    <w:rsid w:val="00847FFB"/>
    <w:rsid w:val="0085099A"/>
    <w:rsid w:val="00852081"/>
    <w:rsid w:val="00854B8C"/>
    <w:rsid w:val="0085699B"/>
    <w:rsid w:val="00857E50"/>
    <w:rsid w:val="0086188E"/>
    <w:rsid w:val="0086339A"/>
    <w:rsid w:val="00866FDF"/>
    <w:rsid w:val="00870206"/>
    <w:rsid w:val="0087045B"/>
    <w:rsid w:val="00870A98"/>
    <w:rsid w:val="00873C1A"/>
    <w:rsid w:val="00873D51"/>
    <w:rsid w:val="00874199"/>
    <w:rsid w:val="00875FD7"/>
    <w:rsid w:val="00876642"/>
    <w:rsid w:val="00876C76"/>
    <w:rsid w:val="008773F9"/>
    <w:rsid w:val="008779E6"/>
    <w:rsid w:val="00883FCA"/>
    <w:rsid w:val="008854E9"/>
    <w:rsid w:val="00886489"/>
    <w:rsid w:val="00887E16"/>
    <w:rsid w:val="008908FB"/>
    <w:rsid w:val="00896E07"/>
    <w:rsid w:val="00897D3D"/>
    <w:rsid w:val="008A0459"/>
    <w:rsid w:val="008A157E"/>
    <w:rsid w:val="008A1DD8"/>
    <w:rsid w:val="008A23EC"/>
    <w:rsid w:val="008A5746"/>
    <w:rsid w:val="008A5CB5"/>
    <w:rsid w:val="008B4961"/>
    <w:rsid w:val="008B6CC5"/>
    <w:rsid w:val="008C0B94"/>
    <w:rsid w:val="008C5D02"/>
    <w:rsid w:val="008D043B"/>
    <w:rsid w:val="008D07F8"/>
    <w:rsid w:val="008D0E57"/>
    <w:rsid w:val="008D140E"/>
    <w:rsid w:val="008D359B"/>
    <w:rsid w:val="008D36F3"/>
    <w:rsid w:val="008E0D67"/>
    <w:rsid w:val="008E14C3"/>
    <w:rsid w:val="008E20C0"/>
    <w:rsid w:val="008F15D8"/>
    <w:rsid w:val="008F1F82"/>
    <w:rsid w:val="008F39D0"/>
    <w:rsid w:val="008F4258"/>
    <w:rsid w:val="008F4403"/>
    <w:rsid w:val="008F460A"/>
    <w:rsid w:val="008F563C"/>
    <w:rsid w:val="00907179"/>
    <w:rsid w:val="009071C1"/>
    <w:rsid w:val="009117E6"/>
    <w:rsid w:val="00911F20"/>
    <w:rsid w:val="009149E0"/>
    <w:rsid w:val="00915F9F"/>
    <w:rsid w:val="00916D3E"/>
    <w:rsid w:val="0092157D"/>
    <w:rsid w:val="00922AFD"/>
    <w:rsid w:val="009248CD"/>
    <w:rsid w:val="0092541B"/>
    <w:rsid w:val="00925A11"/>
    <w:rsid w:val="00925CAA"/>
    <w:rsid w:val="0093035E"/>
    <w:rsid w:val="00933072"/>
    <w:rsid w:val="00933107"/>
    <w:rsid w:val="009361CE"/>
    <w:rsid w:val="009401E0"/>
    <w:rsid w:val="0094121D"/>
    <w:rsid w:val="00942402"/>
    <w:rsid w:val="00942A64"/>
    <w:rsid w:val="0094498B"/>
    <w:rsid w:val="00947125"/>
    <w:rsid w:val="009474D0"/>
    <w:rsid w:val="009476BC"/>
    <w:rsid w:val="009503B5"/>
    <w:rsid w:val="00951560"/>
    <w:rsid w:val="00953DFD"/>
    <w:rsid w:val="009546BE"/>
    <w:rsid w:val="00957FD6"/>
    <w:rsid w:val="00961076"/>
    <w:rsid w:val="00961B2C"/>
    <w:rsid w:val="009634B9"/>
    <w:rsid w:val="009667D4"/>
    <w:rsid w:val="00967023"/>
    <w:rsid w:val="0096704B"/>
    <w:rsid w:val="0097094E"/>
    <w:rsid w:val="00972023"/>
    <w:rsid w:val="009747A8"/>
    <w:rsid w:val="0098057C"/>
    <w:rsid w:val="00980691"/>
    <w:rsid w:val="00980F63"/>
    <w:rsid w:val="009816EC"/>
    <w:rsid w:val="009868D1"/>
    <w:rsid w:val="0099121C"/>
    <w:rsid w:val="00991D5C"/>
    <w:rsid w:val="00994DF3"/>
    <w:rsid w:val="009A0056"/>
    <w:rsid w:val="009A0CFE"/>
    <w:rsid w:val="009A1295"/>
    <w:rsid w:val="009A228E"/>
    <w:rsid w:val="009A2615"/>
    <w:rsid w:val="009A26D1"/>
    <w:rsid w:val="009A3F34"/>
    <w:rsid w:val="009A7CEA"/>
    <w:rsid w:val="009B3FF1"/>
    <w:rsid w:val="009B5BCD"/>
    <w:rsid w:val="009B604F"/>
    <w:rsid w:val="009B708F"/>
    <w:rsid w:val="009B75C3"/>
    <w:rsid w:val="009C1883"/>
    <w:rsid w:val="009C3598"/>
    <w:rsid w:val="009C476E"/>
    <w:rsid w:val="009C5C36"/>
    <w:rsid w:val="009C5D27"/>
    <w:rsid w:val="009C7461"/>
    <w:rsid w:val="009D0E5F"/>
    <w:rsid w:val="009D4345"/>
    <w:rsid w:val="009D4F88"/>
    <w:rsid w:val="009D6169"/>
    <w:rsid w:val="009D661E"/>
    <w:rsid w:val="009D6651"/>
    <w:rsid w:val="009D704B"/>
    <w:rsid w:val="009E7A76"/>
    <w:rsid w:val="009E7DCB"/>
    <w:rsid w:val="009F2808"/>
    <w:rsid w:val="009F4869"/>
    <w:rsid w:val="009F6FEC"/>
    <w:rsid w:val="00A02AC7"/>
    <w:rsid w:val="00A0307D"/>
    <w:rsid w:val="00A05390"/>
    <w:rsid w:val="00A11EF4"/>
    <w:rsid w:val="00A11F71"/>
    <w:rsid w:val="00A14935"/>
    <w:rsid w:val="00A151D2"/>
    <w:rsid w:val="00A2028B"/>
    <w:rsid w:val="00A217EA"/>
    <w:rsid w:val="00A2208B"/>
    <w:rsid w:val="00A228A1"/>
    <w:rsid w:val="00A308D5"/>
    <w:rsid w:val="00A32090"/>
    <w:rsid w:val="00A3429F"/>
    <w:rsid w:val="00A35D5B"/>
    <w:rsid w:val="00A37A46"/>
    <w:rsid w:val="00A37CD6"/>
    <w:rsid w:val="00A37E8D"/>
    <w:rsid w:val="00A40349"/>
    <w:rsid w:val="00A43E8A"/>
    <w:rsid w:val="00A44228"/>
    <w:rsid w:val="00A468A2"/>
    <w:rsid w:val="00A47D6C"/>
    <w:rsid w:val="00A51114"/>
    <w:rsid w:val="00A5455A"/>
    <w:rsid w:val="00A55AB4"/>
    <w:rsid w:val="00A61DEB"/>
    <w:rsid w:val="00A62120"/>
    <w:rsid w:val="00A6456D"/>
    <w:rsid w:val="00A71AA6"/>
    <w:rsid w:val="00A72DA9"/>
    <w:rsid w:val="00A80711"/>
    <w:rsid w:val="00A80D4C"/>
    <w:rsid w:val="00A82A04"/>
    <w:rsid w:val="00A835C5"/>
    <w:rsid w:val="00A8382D"/>
    <w:rsid w:val="00A84849"/>
    <w:rsid w:val="00A86547"/>
    <w:rsid w:val="00A874D9"/>
    <w:rsid w:val="00A9020E"/>
    <w:rsid w:val="00A907E5"/>
    <w:rsid w:val="00A91307"/>
    <w:rsid w:val="00A92AA9"/>
    <w:rsid w:val="00A93C3B"/>
    <w:rsid w:val="00A97643"/>
    <w:rsid w:val="00A97D07"/>
    <w:rsid w:val="00AA2BE6"/>
    <w:rsid w:val="00AA36F4"/>
    <w:rsid w:val="00AA3C3B"/>
    <w:rsid w:val="00AA4071"/>
    <w:rsid w:val="00AA5FD6"/>
    <w:rsid w:val="00AA68CB"/>
    <w:rsid w:val="00AB12E2"/>
    <w:rsid w:val="00AB142E"/>
    <w:rsid w:val="00AB25F9"/>
    <w:rsid w:val="00AB37F0"/>
    <w:rsid w:val="00AB43B4"/>
    <w:rsid w:val="00AC043C"/>
    <w:rsid w:val="00AC1125"/>
    <w:rsid w:val="00AC7F7D"/>
    <w:rsid w:val="00AD67BA"/>
    <w:rsid w:val="00AD7FA0"/>
    <w:rsid w:val="00AE1395"/>
    <w:rsid w:val="00AF3CBB"/>
    <w:rsid w:val="00AF5F48"/>
    <w:rsid w:val="00AF6612"/>
    <w:rsid w:val="00AF6B76"/>
    <w:rsid w:val="00B039E9"/>
    <w:rsid w:val="00B04189"/>
    <w:rsid w:val="00B108CA"/>
    <w:rsid w:val="00B11EDC"/>
    <w:rsid w:val="00B138FF"/>
    <w:rsid w:val="00B15453"/>
    <w:rsid w:val="00B155B3"/>
    <w:rsid w:val="00B207FC"/>
    <w:rsid w:val="00B20E1C"/>
    <w:rsid w:val="00B2326F"/>
    <w:rsid w:val="00B24BB1"/>
    <w:rsid w:val="00B25FF9"/>
    <w:rsid w:val="00B26449"/>
    <w:rsid w:val="00B2675B"/>
    <w:rsid w:val="00B2692C"/>
    <w:rsid w:val="00B26ACD"/>
    <w:rsid w:val="00B26BE6"/>
    <w:rsid w:val="00B27A1C"/>
    <w:rsid w:val="00B30733"/>
    <w:rsid w:val="00B3149E"/>
    <w:rsid w:val="00B3192D"/>
    <w:rsid w:val="00B31D1B"/>
    <w:rsid w:val="00B3349C"/>
    <w:rsid w:val="00B34334"/>
    <w:rsid w:val="00B347B1"/>
    <w:rsid w:val="00B347F3"/>
    <w:rsid w:val="00B3594E"/>
    <w:rsid w:val="00B36118"/>
    <w:rsid w:val="00B40187"/>
    <w:rsid w:val="00B404A6"/>
    <w:rsid w:val="00B4086E"/>
    <w:rsid w:val="00B40937"/>
    <w:rsid w:val="00B40E3A"/>
    <w:rsid w:val="00B41BC3"/>
    <w:rsid w:val="00B437A2"/>
    <w:rsid w:val="00B44672"/>
    <w:rsid w:val="00B46871"/>
    <w:rsid w:val="00B47A50"/>
    <w:rsid w:val="00B5061D"/>
    <w:rsid w:val="00B5144F"/>
    <w:rsid w:val="00B55CAF"/>
    <w:rsid w:val="00B55EC4"/>
    <w:rsid w:val="00B560DE"/>
    <w:rsid w:val="00B60DE2"/>
    <w:rsid w:val="00B6274A"/>
    <w:rsid w:val="00B63D1D"/>
    <w:rsid w:val="00B6577E"/>
    <w:rsid w:val="00B65F89"/>
    <w:rsid w:val="00B6710B"/>
    <w:rsid w:val="00B67AE3"/>
    <w:rsid w:val="00B72253"/>
    <w:rsid w:val="00B72D1E"/>
    <w:rsid w:val="00B735B1"/>
    <w:rsid w:val="00B73E00"/>
    <w:rsid w:val="00B80E62"/>
    <w:rsid w:val="00B81E7A"/>
    <w:rsid w:val="00B84339"/>
    <w:rsid w:val="00B84CFF"/>
    <w:rsid w:val="00B85D37"/>
    <w:rsid w:val="00B86B28"/>
    <w:rsid w:val="00B86C90"/>
    <w:rsid w:val="00B87CD6"/>
    <w:rsid w:val="00B909EB"/>
    <w:rsid w:val="00B91C9F"/>
    <w:rsid w:val="00B92703"/>
    <w:rsid w:val="00B9346E"/>
    <w:rsid w:val="00BA2070"/>
    <w:rsid w:val="00BA62DC"/>
    <w:rsid w:val="00BB0053"/>
    <w:rsid w:val="00BB40BF"/>
    <w:rsid w:val="00BB6E24"/>
    <w:rsid w:val="00BC06A9"/>
    <w:rsid w:val="00BC1243"/>
    <w:rsid w:val="00BC513C"/>
    <w:rsid w:val="00BC5F9B"/>
    <w:rsid w:val="00BC65FE"/>
    <w:rsid w:val="00BC7181"/>
    <w:rsid w:val="00BD0E1C"/>
    <w:rsid w:val="00BD1ACC"/>
    <w:rsid w:val="00BD3D98"/>
    <w:rsid w:val="00BD44FD"/>
    <w:rsid w:val="00BD532A"/>
    <w:rsid w:val="00BD5BF6"/>
    <w:rsid w:val="00BE0E7E"/>
    <w:rsid w:val="00BE1AAE"/>
    <w:rsid w:val="00BE54E7"/>
    <w:rsid w:val="00BF0137"/>
    <w:rsid w:val="00BF02A7"/>
    <w:rsid w:val="00BF0316"/>
    <w:rsid w:val="00BF1384"/>
    <w:rsid w:val="00BF27C5"/>
    <w:rsid w:val="00BF4061"/>
    <w:rsid w:val="00BF51C3"/>
    <w:rsid w:val="00BF54BD"/>
    <w:rsid w:val="00BF5745"/>
    <w:rsid w:val="00BF5F72"/>
    <w:rsid w:val="00BF63FD"/>
    <w:rsid w:val="00BF6B0C"/>
    <w:rsid w:val="00BF6CE7"/>
    <w:rsid w:val="00C0030E"/>
    <w:rsid w:val="00C0069B"/>
    <w:rsid w:val="00C0233F"/>
    <w:rsid w:val="00C06266"/>
    <w:rsid w:val="00C10B70"/>
    <w:rsid w:val="00C118E9"/>
    <w:rsid w:val="00C11FCA"/>
    <w:rsid w:val="00C128FA"/>
    <w:rsid w:val="00C13C0F"/>
    <w:rsid w:val="00C13F67"/>
    <w:rsid w:val="00C163BF"/>
    <w:rsid w:val="00C16784"/>
    <w:rsid w:val="00C16D89"/>
    <w:rsid w:val="00C17279"/>
    <w:rsid w:val="00C177D5"/>
    <w:rsid w:val="00C217A7"/>
    <w:rsid w:val="00C22E99"/>
    <w:rsid w:val="00C23899"/>
    <w:rsid w:val="00C2684F"/>
    <w:rsid w:val="00C3046B"/>
    <w:rsid w:val="00C30C20"/>
    <w:rsid w:val="00C31B0C"/>
    <w:rsid w:val="00C36724"/>
    <w:rsid w:val="00C4049E"/>
    <w:rsid w:val="00C40859"/>
    <w:rsid w:val="00C40D5E"/>
    <w:rsid w:val="00C43FEE"/>
    <w:rsid w:val="00C44F2F"/>
    <w:rsid w:val="00C464E6"/>
    <w:rsid w:val="00C513A4"/>
    <w:rsid w:val="00C5230C"/>
    <w:rsid w:val="00C54E56"/>
    <w:rsid w:val="00C55585"/>
    <w:rsid w:val="00C5623B"/>
    <w:rsid w:val="00C564C7"/>
    <w:rsid w:val="00C6111E"/>
    <w:rsid w:val="00C62152"/>
    <w:rsid w:val="00C62570"/>
    <w:rsid w:val="00C62710"/>
    <w:rsid w:val="00C6463C"/>
    <w:rsid w:val="00C64F8A"/>
    <w:rsid w:val="00C65252"/>
    <w:rsid w:val="00C67880"/>
    <w:rsid w:val="00C67DF1"/>
    <w:rsid w:val="00C70239"/>
    <w:rsid w:val="00C70942"/>
    <w:rsid w:val="00C70EC9"/>
    <w:rsid w:val="00C75226"/>
    <w:rsid w:val="00C7531D"/>
    <w:rsid w:val="00C77AF2"/>
    <w:rsid w:val="00C8110C"/>
    <w:rsid w:val="00C8118E"/>
    <w:rsid w:val="00C829C7"/>
    <w:rsid w:val="00C857A0"/>
    <w:rsid w:val="00C86A68"/>
    <w:rsid w:val="00C8779B"/>
    <w:rsid w:val="00C90003"/>
    <w:rsid w:val="00C90E65"/>
    <w:rsid w:val="00C921D7"/>
    <w:rsid w:val="00C94285"/>
    <w:rsid w:val="00C9478F"/>
    <w:rsid w:val="00C957AF"/>
    <w:rsid w:val="00C9643D"/>
    <w:rsid w:val="00CA0A9A"/>
    <w:rsid w:val="00CA1043"/>
    <w:rsid w:val="00CA1343"/>
    <w:rsid w:val="00CA52AA"/>
    <w:rsid w:val="00CA5B75"/>
    <w:rsid w:val="00CA640B"/>
    <w:rsid w:val="00CB232C"/>
    <w:rsid w:val="00CB5CD7"/>
    <w:rsid w:val="00CB5D74"/>
    <w:rsid w:val="00CB7FB6"/>
    <w:rsid w:val="00CC11F9"/>
    <w:rsid w:val="00CC13FB"/>
    <w:rsid w:val="00CC1D74"/>
    <w:rsid w:val="00CC2ACC"/>
    <w:rsid w:val="00CC2FE4"/>
    <w:rsid w:val="00CC3FFC"/>
    <w:rsid w:val="00CC40FE"/>
    <w:rsid w:val="00CC573E"/>
    <w:rsid w:val="00CC735C"/>
    <w:rsid w:val="00CD0C88"/>
    <w:rsid w:val="00CD0CF7"/>
    <w:rsid w:val="00CD193E"/>
    <w:rsid w:val="00CD2763"/>
    <w:rsid w:val="00CD2EDA"/>
    <w:rsid w:val="00CD6266"/>
    <w:rsid w:val="00CD6AFB"/>
    <w:rsid w:val="00CE055B"/>
    <w:rsid w:val="00CE0EA5"/>
    <w:rsid w:val="00CE1933"/>
    <w:rsid w:val="00CE2743"/>
    <w:rsid w:val="00CE367C"/>
    <w:rsid w:val="00CE5B6E"/>
    <w:rsid w:val="00CE6493"/>
    <w:rsid w:val="00CF07E9"/>
    <w:rsid w:val="00CF0DC1"/>
    <w:rsid w:val="00CF17BF"/>
    <w:rsid w:val="00CF2918"/>
    <w:rsid w:val="00CF3C4E"/>
    <w:rsid w:val="00CF4526"/>
    <w:rsid w:val="00CF6F11"/>
    <w:rsid w:val="00D0111A"/>
    <w:rsid w:val="00D02E7D"/>
    <w:rsid w:val="00D10CD4"/>
    <w:rsid w:val="00D129A8"/>
    <w:rsid w:val="00D13666"/>
    <w:rsid w:val="00D1367E"/>
    <w:rsid w:val="00D1381F"/>
    <w:rsid w:val="00D13E4D"/>
    <w:rsid w:val="00D143C8"/>
    <w:rsid w:val="00D22690"/>
    <w:rsid w:val="00D231CA"/>
    <w:rsid w:val="00D23650"/>
    <w:rsid w:val="00D249CD"/>
    <w:rsid w:val="00D2616B"/>
    <w:rsid w:val="00D26898"/>
    <w:rsid w:val="00D30176"/>
    <w:rsid w:val="00D30CA1"/>
    <w:rsid w:val="00D3214B"/>
    <w:rsid w:val="00D33CF3"/>
    <w:rsid w:val="00D3473D"/>
    <w:rsid w:val="00D34D8F"/>
    <w:rsid w:val="00D36AFB"/>
    <w:rsid w:val="00D37FD0"/>
    <w:rsid w:val="00D403BE"/>
    <w:rsid w:val="00D43301"/>
    <w:rsid w:val="00D4451B"/>
    <w:rsid w:val="00D4497B"/>
    <w:rsid w:val="00D479E4"/>
    <w:rsid w:val="00D503E6"/>
    <w:rsid w:val="00D5443E"/>
    <w:rsid w:val="00D55CAF"/>
    <w:rsid w:val="00D56E55"/>
    <w:rsid w:val="00D602BC"/>
    <w:rsid w:val="00D6067C"/>
    <w:rsid w:val="00D61218"/>
    <w:rsid w:val="00D61E5D"/>
    <w:rsid w:val="00D6242A"/>
    <w:rsid w:val="00D637C6"/>
    <w:rsid w:val="00D642CF"/>
    <w:rsid w:val="00D64E2D"/>
    <w:rsid w:val="00D65DB0"/>
    <w:rsid w:val="00D661E4"/>
    <w:rsid w:val="00D66B8C"/>
    <w:rsid w:val="00D66E5A"/>
    <w:rsid w:val="00D6729B"/>
    <w:rsid w:val="00D70738"/>
    <w:rsid w:val="00D70787"/>
    <w:rsid w:val="00D71704"/>
    <w:rsid w:val="00D71836"/>
    <w:rsid w:val="00D75EEF"/>
    <w:rsid w:val="00D813ED"/>
    <w:rsid w:val="00D872FF"/>
    <w:rsid w:val="00D878BF"/>
    <w:rsid w:val="00D90833"/>
    <w:rsid w:val="00D92032"/>
    <w:rsid w:val="00D93D73"/>
    <w:rsid w:val="00D940B0"/>
    <w:rsid w:val="00DA0921"/>
    <w:rsid w:val="00DA10F8"/>
    <w:rsid w:val="00DA1BFC"/>
    <w:rsid w:val="00DA3F1A"/>
    <w:rsid w:val="00DA44C0"/>
    <w:rsid w:val="00DA5546"/>
    <w:rsid w:val="00DA6EEF"/>
    <w:rsid w:val="00DA7AE2"/>
    <w:rsid w:val="00DB00BA"/>
    <w:rsid w:val="00DB1D86"/>
    <w:rsid w:val="00DB243E"/>
    <w:rsid w:val="00DB2576"/>
    <w:rsid w:val="00DB25B8"/>
    <w:rsid w:val="00DB48B2"/>
    <w:rsid w:val="00DB5805"/>
    <w:rsid w:val="00DB68E0"/>
    <w:rsid w:val="00DC1468"/>
    <w:rsid w:val="00DC1CD2"/>
    <w:rsid w:val="00DC22D2"/>
    <w:rsid w:val="00DC25A7"/>
    <w:rsid w:val="00DC43A2"/>
    <w:rsid w:val="00DC7421"/>
    <w:rsid w:val="00DD1CDD"/>
    <w:rsid w:val="00DD2057"/>
    <w:rsid w:val="00DD3937"/>
    <w:rsid w:val="00DD5941"/>
    <w:rsid w:val="00DD6A72"/>
    <w:rsid w:val="00DD7008"/>
    <w:rsid w:val="00DD7354"/>
    <w:rsid w:val="00DE0123"/>
    <w:rsid w:val="00DF16E9"/>
    <w:rsid w:val="00DF226F"/>
    <w:rsid w:val="00DF5AE3"/>
    <w:rsid w:val="00E0256E"/>
    <w:rsid w:val="00E0301E"/>
    <w:rsid w:val="00E03A43"/>
    <w:rsid w:val="00E04510"/>
    <w:rsid w:val="00E04A1F"/>
    <w:rsid w:val="00E04B41"/>
    <w:rsid w:val="00E04C3C"/>
    <w:rsid w:val="00E10195"/>
    <w:rsid w:val="00E12382"/>
    <w:rsid w:val="00E137BD"/>
    <w:rsid w:val="00E137E0"/>
    <w:rsid w:val="00E13AE8"/>
    <w:rsid w:val="00E1416B"/>
    <w:rsid w:val="00E1656C"/>
    <w:rsid w:val="00E16933"/>
    <w:rsid w:val="00E201E2"/>
    <w:rsid w:val="00E20C0B"/>
    <w:rsid w:val="00E21839"/>
    <w:rsid w:val="00E23144"/>
    <w:rsid w:val="00E25042"/>
    <w:rsid w:val="00E252C0"/>
    <w:rsid w:val="00E261B5"/>
    <w:rsid w:val="00E322AB"/>
    <w:rsid w:val="00E332C8"/>
    <w:rsid w:val="00E34EED"/>
    <w:rsid w:val="00E36F47"/>
    <w:rsid w:val="00E3731B"/>
    <w:rsid w:val="00E41F8F"/>
    <w:rsid w:val="00E4231E"/>
    <w:rsid w:val="00E430BB"/>
    <w:rsid w:val="00E44945"/>
    <w:rsid w:val="00E50571"/>
    <w:rsid w:val="00E51DF1"/>
    <w:rsid w:val="00E546AD"/>
    <w:rsid w:val="00E554D2"/>
    <w:rsid w:val="00E56271"/>
    <w:rsid w:val="00E57E16"/>
    <w:rsid w:val="00E63451"/>
    <w:rsid w:val="00E63816"/>
    <w:rsid w:val="00E6400A"/>
    <w:rsid w:val="00E662A6"/>
    <w:rsid w:val="00E70027"/>
    <w:rsid w:val="00E70B17"/>
    <w:rsid w:val="00E720CF"/>
    <w:rsid w:val="00E72EBC"/>
    <w:rsid w:val="00E732D1"/>
    <w:rsid w:val="00E74204"/>
    <w:rsid w:val="00E75A28"/>
    <w:rsid w:val="00E762FB"/>
    <w:rsid w:val="00E77195"/>
    <w:rsid w:val="00E8197B"/>
    <w:rsid w:val="00E82C9A"/>
    <w:rsid w:val="00E85181"/>
    <w:rsid w:val="00E85733"/>
    <w:rsid w:val="00E91D51"/>
    <w:rsid w:val="00E923C3"/>
    <w:rsid w:val="00E95F1D"/>
    <w:rsid w:val="00E96298"/>
    <w:rsid w:val="00EA0FB2"/>
    <w:rsid w:val="00EA24C4"/>
    <w:rsid w:val="00EA2B5B"/>
    <w:rsid w:val="00EA51CB"/>
    <w:rsid w:val="00EA7067"/>
    <w:rsid w:val="00EA7F7A"/>
    <w:rsid w:val="00EB18D6"/>
    <w:rsid w:val="00EB26F5"/>
    <w:rsid w:val="00EB2959"/>
    <w:rsid w:val="00EB4EAF"/>
    <w:rsid w:val="00EB5800"/>
    <w:rsid w:val="00EB732A"/>
    <w:rsid w:val="00EC30A2"/>
    <w:rsid w:val="00EC4617"/>
    <w:rsid w:val="00EC5864"/>
    <w:rsid w:val="00EC6F7D"/>
    <w:rsid w:val="00EC7064"/>
    <w:rsid w:val="00EC76CE"/>
    <w:rsid w:val="00ED3245"/>
    <w:rsid w:val="00ED5C4C"/>
    <w:rsid w:val="00ED5C59"/>
    <w:rsid w:val="00ED5C9C"/>
    <w:rsid w:val="00EE05A3"/>
    <w:rsid w:val="00EE0C37"/>
    <w:rsid w:val="00EE2721"/>
    <w:rsid w:val="00EE53EB"/>
    <w:rsid w:val="00EE5701"/>
    <w:rsid w:val="00EF0BCD"/>
    <w:rsid w:val="00EF2BA0"/>
    <w:rsid w:val="00EF3386"/>
    <w:rsid w:val="00EF5E85"/>
    <w:rsid w:val="00EF7702"/>
    <w:rsid w:val="00F03B0A"/>
    <w:rsid w:val="00F042FF"/>
    <w:rsid w:val="00F05679"/>
    <w:rsid w:val="00F12BD7"/>
    <w:rsid w:val="00F13219"/>
    <w:rsid w:val="00F13AC0"/>
    <w:rsid w:val="00F17144"/>
    <w:rsid w:val="00F1729B"/>
    <w:rsid w:val="00F220FA"/>
    <w:rsid w:val="00F23E1E"/>
    <w:rsid w:val="00F25ED6"/>
    <w:rsid w:val="00F27454"/>
    <w:rsid w:val="00F3079F"/>
    <w:rsid w:val="00F323D9"/>
    <w:rsid w:val="00F33722"/>
    <w:rsid w:val="00F342EA"/>
    <w:rsid w:val="00F375F9"/>
    <w:rsid w:val="00F406B2"/>
    <w:rsid w:val="00F40842"/>
    <w:rsid w:val="00F435A1"/>
    <w:rsid w:val="00F44FD4"/>
    <w:rsid w:val="00F50A42"/>
    <w:rsid w:val="00F51058"/>
    <w:rsid w:val="00F541F7"/>
    <w:rsid w:val="00F5544D"/>
    <w:rsid w:val="00F60E23"/>
    <w:rsid w:val="00F62232"/>
    <w:rsid w:val="00F63B11"/>
    <w:rsid w:val="00F650B1"/>
    <w:rsid w:val="00F663EC"/>
    <w:rsid w:val="00F66C87"/>
    <w:rsid w:val="00F72160"/>
    <w:rsid w:val="00F72C8F"/>
    <w:rsid w:val="00F72D22"/>
    <w:rsid w:val="00F747F7"/>
    <w:rsid w:val="00F8100A"/>
    <w:rsid w:val="00F85A0E"/>
    <w:rsid w:val="00F90FDE"/>
    <w:rsid w:val="00F91371"/>
    <w:rsid w:val="00F92A9C"/>
    <w:rsid w:val="00F97CB1"/>
    <w:rsid w:val="00FA07CC"/>
    <w:rsid w:val="00FA2C46"/>
    <w:rsid w:val="00FA3BA1"/>
    <w:rsid w:val="00FA7A54"/>
    <w:rsid w:val="00FB0E06"/>
    <w:rsid w:val="00FB6689"/>
    <w:rsid w:val="00FC4C45"/>
    <w:rsid w:val="00FC4EBF"/>
    <w:rsid w:val="00FC520F"/>
    <w:rsid w:val="00FC7A9D"/>
    <w:rsid w:val="00FC7B7C"/>
    <w:rsid w:val="00FD1BC2"/>
    <w:rsid w:val="00FD649F"/>
    <w:rsid w:val="00FD6FF4"/>
    <w:rsid w:val="00FE2EB4"/>
    <w:rsid w:val="00FE3CA2"/>
    <w:rsid w:val="00FE4695"/>
    <w:rsid w:val="00FE6B0B"/>
    <w:rsid w:val="00FF1A1A"/>
    <w:rsid w:val="00FF26D4"/>
    <w:rsid w:val="00FF5A7F"/>
    <w:rsid w:val="00FF6508"/>
    <w:rsid w:val="00FF65FC"/>
    <w:rsid w:val="016023E5"/>
    <w:rsid w:val="01A31C78"/>
    <w:rsid w:val="01CB2A8F"/>
    <w:rsid w:val="02084646"/>
    <w:rsid w:val="0289588E"/>
    <w:rsid w:val="02BA1955"/>
    <w:rsid w:val="0351091D"/>
    <w:rsid w:val="04C15FEC"/>
    <w:rsid w:val="04CF4A6B"/>
    <w:rsid w:val="050B7AC1"/>
    <w:rsid w:val="05230775"/>
    <w:rsid w:val="05375A06"/>
    <w:rsid w:val="05392D96"/>
    <w:rsid w:val="0588243D"/>
    <w:rsid w:val="05B1498F"/>
    <w:rsid w:val="05DA7436"/>
    <w:rsid w:val="05EF3CEC"/>
    <w:rsid w:val="06171545"/>
    <w:rsid w:val="065C7563"/>
    <w:rsid w:val="06952D48"/>
    <w:rsid w:val="069559ED"/>
    <w:rsid w:val="06FD432A"/>
    <w:rsid w:val="077F04D9"/>
    <w:rsid w:val="079C51B7"/>
    <w:rsid w:val="081B2581"/>
    <w:rsid w:val="08207B5E"/>
    <w:rsid w:val="085C6D77"/>
    <w:rsid w:val="087028C8"/>
    <w:rsid w:val="08737D4E"/>
    <w:rsid w:val="08B36BF9"/>
    <w:rsid w:val="08C51015"/>
    <w:rsid w:val="09413317"/>
    <w:rsid w:val="0A36346B"/>
    <w:rsid w:val="0B156BE7"/>
    <w:rsid w:val="0B1572BF"/>
    <w:rsid w:val="0B562B73"/>
    <w:rsid w:val="0B9F6417"/>
    <w:rsid w:val="0BA07A53"/>
    <w:rsid w:val="0C3B20E5"/>
    <w:rsid w:val="0C4E278F"/>
    <w:rsid w:val="0C734242"/>
    <w:rsid w:val="0C974B83"/>
    <w:rsid w:val="0C9C58DA"/>
    <w:rsid w:val="0D3D2A93"/>
    <w:rsid w:val="0D687BAC"/>
    <w:rsid w:val="0DA94513"/>
    <w:rsid w:val="0DAC7466"/>
    <w:rsid w:val="0E0F5256"/>
    <w:rsid w:val="0E410B3A"/>
    <w:rsid w:val="0EDF0421"/>
    <w:rsid w:val="0EE00676"/>
    <w:rsid w:val="0EF06D29"/>
    <w:rsid w:val="0F9720FB"/>
    <w:rsid w:val="0FBA6F5E"/>
    <w:rsid w:val="0FEA38D7"/>
    <w:rsid w:val="100B79EF"/>
    <w:rsid w:val="112C6057"/>
    <w:rsid w:val="11B41662"/>
    <w:rsid w:val="11B81FE1"/>
    <w:rsid w:val="11DE5951"/>
    <w:rsid w:val="12534E75"/>
    <w:rsid w:val="125C1576"/>
    <w:rsid w:val="12A733A7"/>
    <w:rsid w:val="12D81274"/>
    <w:rsid w:val="132B0384"/>
    <w:rsid w:val="135F09ED"/>
    <w:rsid w:val="1363763C"/>
    <w:rsid w:val="13C934E9"/>
    <w:rsid w:val="13CA73CE"/>
    <w:rsid w:val="13EB73DB"/>
    <w:rsid w:val="13EF6035"/>
    <w:rsid w:val="14021027"/>
    <w:rsid w:val="14E00975"/>
    <w:rsid w:val="15080B3A"/>
    <w:rsid w:val="15877809"/>
    <w:rsid w:val="15973CBB"/>
    <w:rsid w:val="15A677A3"/>
    <w:rsid w:val="15D00DEF"/>
    <w:rsid w:val="15FD4607"/>
    <w:rsid w:val="16025856"/>
    <w:rsid w:val="1614443E"/>
    <w:rsid w:val="168918A0"/>
    <w:rsid w:val="16D961DC"/>
    <w:rsid w:val="172B7DD7"/>
    <w:rsid w:val="172E33AD"/>
    <w:rsid w:val="17414B2E"/>
    <w:rsid w:val="17A76E15"/>
    <w:rsid w:val="1881005F"/>
    <w:rsid w:val="18D17915"/>
    <w:rsid w:val="18F8335E"/>
    <w:rsid w:val="190913B8"/>
    <w:rsid w:val="190B2749"/>
    <w:rsid w:val="19A30BF1"/>
    <w:rsid w:val="19B0292E"/>
    <w:rsid w:val="19CF5EC7"/>
    <w:rsid w:val="1A0E3242"/>
    <w:rsid w:val="1A856DCA"/>
    <w:rsid w:val="1AA61A89"/>
    <w:rsid w:val="1B385805"/>
    <w:rsid w:val="1BBB0EFC"/>
    <w:rsid w:val="1BBB27F6"/>
    <w:rsid w:val="1BEE4CEA"/>
    <w:rsid w:val="1C401112"/>
    <w:rsid w:val="1C6A34D4"/>
    <w:rsid w:val="1D076A7C"/>
    <w:rsid w:val="1DB312BA"/>
    <w:rsid w:val="1DF41C54"/>
    <w:rsid w:val="1E113D22"/>
    <w:rsid w:val="1E2026FB"/>
    <w:rsid w:val="1E2351A1"/>
    <w:rsid w:val="1E7B62E9"/>
    <w:rsid w:val="1EA05D08"/>
    <w:rsid w:val="1ED46DD6"/>
    <w:rsid w:val="1EFB5963"/>
    <w:rsid w:val="1FB07C32"/>
    <w:rsid w:val="1FED07A8"/>
    <w:rsid w:val="20124A38"/>
    <w:rsid w:val="20C54621"/>
    <w:rsid w:val="20E348AB"/>
    <w:rsid w:val="20EE3155"/>
    <w:rsid w:val="210C7180"/>
    <w:rsid w:val="21155C23"/>
    <w:rsid w:val="215506D1"/>
    <w:rsid w:val="219A2FE7"/>
    <w:rsid w:val="21A54EE9"/>
    <w:rsid w:val="21D10A0A"/>
    <w:rsid w:val="21D32079"/>
    <w:rsid w:val="2203348F"/>
    <w:rsid w:val="22165EBB"/>
    <w:rsid w:val="226C6CE2"/>
    <w:rsid w:val="22B06AF2"/>
    <w:rsid w:val="22CC05A3"/>
    <w:rsid w:val="22D9606C"/>
    <w:rsid w:val="22E737E4"/>
    <w:rsid w:val="233D01B4"/>
    <w:rsid w:val="237D6CFB"/>
    <w:rsid w:val="23826BBC"/>
    <w:rsid w:val="238E0E46"/>
    <w:rsid w:val="23AF11ED"/>
    <w:rsid w:val="23C42E39"/>
    <w:rsid w:val="23F429CD"/>
    <w:rsid w:val="24AF247A"/>
    <w:rsid w:val="24AF3FDB"/>
    <w:rsid w:val="24B47463"/>
    <w:rsid w:val="24D320B7"/>
    <w:rsid w:val="24D85372"/>
    <w:rsid w:val="24DB29F6"/>
    <w:rsid w:val="25AD4C6D"/>
    <w:rsid w:val="25EC3F76"/>
    <w:rsid w:val="25F30BE6"/>
    <w:rsid w:val="262909EB"/>
    <w:rsid w:val="26AE18A0"/>
    <w:rsid w:val="26C66F7C"/>
    <w:rsid w:val="26FC0CC1"/>
    <w:rsid w:val="27024B6C"/>
    <w:rsid w:val="274F3265"/>
    <w:rsid w:val="27BE41E5"/>
    <w:rsid w:val="27C46197"/>
    <w:rsid w:val="28483A1F"/>
    <w:rsid w:val="28BB0AB7"/>
    <w:rsid w:val="291F57C4"/>
    <w:rsid w:val="296D0DCB"/>
    <w:rsid w:val="29CE5CCD"/>
    <w:rsid w:val="29FE6C79"/>
    <w:rsid w:val="2A287E1E"/>
    <w:rsid w:val="2A445078"/>
    <w:rsid w:val="2ADB2B4E"/>
    <w:rsid w:val="2B0B6B2D"/>
    <w:rsid w:val="2B722482"/>
    <w:rsid w:val="2B8938C4"/>
    <w:rsid w:val="2BD15952"/>
    <w:rsid w:val="2C48612A"/>
    <w:rsid w:val="2C651813"/>
    <w:rsid w:val="2C723DAB"/>
    <w:rsid w:val="2C9105DF"/>
    <w:rsid w:val="2CFD3D4F"/>
    <w:rsid w:val="2D71205F"/>
    <w:rsid w:val="2DE96C3C"/>
    <w:rsid w:val="2E222BD6"/>
    <w:rsid w:val="2E2C0DC1"/>
    <w:rsid w:val="2F022ECB"/>
    <w:rsid w:val="2F027AFC"/>
    <w:rsid w:val="2F141DC4"/>
    <w:rsid w:val="2FA710BF"/>
    <w:rsid w:val="30072746"/>
    <w:rsid w:val="3010451A"/>
    <w:rsid w:val="30184FA8"/>
    <w:rsid w:val="30531F8F"/>
    <w:rsid w:val="30BF709D"/>
    <w:rsid w:val="31000136"/>
    <w:rsid w:val="31361B26"/>
    <w:rsid w:val="313B3C61"/>
    <w:rsid w:val="318B5AE8"/>
    <w:rsid w:val="31A62339"/>
    <w:rsid w:val="31F44851"/>
    <w:rsid w:val="320429B9"/>
    <w:rsid w:val="326E3676"/>
    <w:rsid w:val="32DD04AD"/>
    <w:rsid w:val="33510530"/>
    <w:rsid w:val="33655AAC"/>
    <w:rsid w:val="342778C0"/>
    <w:rsid w:val="343E460E"/>
    <w:rsid w:val="34DB4FB8"/>
    <w:rsid w:val="34E057AF"/>
    <w:rsid w:val="358B23EF"/>
    <w:rsid w:val="3594142A"/>
    <w:rsid w:val="35EA6D81"/>
    <w:rsid w:val="36041ECC"/>
    <w:rsid w:val="36526F17"/>
    <w:rsid w:val="36662667"/>
    <w:rsid w:val="36763692"/>
    <w:rsid w:val="36AA0331"/>
    <w:rsid w:val="36B87161"/>
    <w:rsid w:val="37602607"/>
    <w:rsid w:val="37773B04"/>
    <w:rsid w:val="377D697C"/>
    <w:rsid w:val="3802363F"/>
    <w:rsid w:val="3826289E"/>
    <w:rsid w:val="39D0068E"/>
    <w:rsid w:val="39E905FD"/>
    <w:rsid w:val="3B1C651A"/>
    <w:rsid w:val="3B23586E"/>
    <w:rsid w:val="3B2F5698"/>
    <w:rsid w:val="3B516232"/>
    <w:rsid w:val="3B582CBE"/>
    <w:rsid w:val="3B6256D4"/>
    <w:rsid w:val="3BE3084B"/>
    <w:rsid w:val="3CE55188"/>
    <w:rsid w:val="3CF44DEE"/>
    <w:rsid w:val="3CFC7C26"/>
    <w:rsid w:val="3D03499B"/>
    <w:rsid w:val="3D9D1D6B"/>
    <w:rsid w:val="3DCF3D92"/>
    <w:rsid w:val="3E116B01"/>
    <w:rsid w:val="3E33572C"/>
    <w:rsid w:val="3E4C20AE"/>
    <w:rsid w:val="3E763EA1"/>
    <w:rsid w:val="3EC24C1C"/>
    <w:rsid w:val="3EDD1BF4"/>
    <w:rsid w:val="3EFA4605"/>
    <w:rsid w:val="3F034B5F"/>
    <w:rsid w:val="3F301AC1"/>
    <w:rsid w:val="3F404223"/>
    <w:rsid w:val="3F5800B1"/>
    <w:rsid w:val="3FE6176F"/>
    <w:rsid w:val="4001334D"/>
    <w:rsid w:val="4026435A"/>
    <w:rsid w:val="405371F1"/>
    <w:rsid w:val="40577C49"/>
    <w:rsid w:val="40AC70B6"/>
    <w:rsid w:val="41076AA0"/>
    <w:rsid w:val="41780576"/>
    <w:rsid w:val="41B3515F"/>
    <w:rsid w:val="41E33EB4"/>
    <w:rsid w:val="42A1140A"/>
    <w:rsid w:val="42C221B2"/>
    <w:rsid w:val="42E560C6"/>
    <w:rsid w:val="42F36E74"/>
    <w:rsid w:val="43AC2866"/>
    <w:rsid w:val="44404684"/>
    <w:rsid w:val="445F2E87"/>
    <w:rsid w:val="45137974"/>
    <w:rsid w:val="4542690F"/>
    <w:rsid w:val="45606DFC"/>
    <w:rsid w:val="457F2A4B"/>
    <w:rsid w:val="4652206C"/>
    <w:rsid w:val="467C77C3"/>
    <w:rsid w:val="46A339BD"/>
    <w:rsid w:val="46DC5881"/>
    <w:rsid w:val="477C7A57"/>
    <w:rsid w:val="478D358B"/>
    <w:rsid w:val="488D5F43"/>
    <w:rsid w:val="48B61FD6"/>
    <w:rsid w:val="48C20F30"/>
    <w:rsid w:val="494C0CBB"/>
    <w:rsid w:val="49DA6933"/>
    <w:rsid w:val="4A2C137C"/>
    <w:rsid w:val="4A2F6DF0"/>
    <w:rsid w:val="4A6136CC"/>
    <w:rsid w:val="4AA26341"/>
    <w:rsid w:val="4ACA56B2"/>
    <w:rsid w:val="4ACD1037"/>
    <w:rsid w:val="4B1C65BD"/>
    <w:rsid w:val="4B1D3C3F"/>
    <w:rsid w:val="4B2C6482"/>
    <w:rsid w:val="4B3D7041"/>
    <w:rsid w:val="4BA63017"/>
    <w:rsid w:val="4C1B2B7B"/>
    <w:rsid w:val="4CB464BA"/>
    <w:rsid w:val="4CBF5E47"/>
    <w:rsid w:val="4CF519A3"/>
    <w:rsid w:val="4D051576"/>
    <w:rsid w:val="4D34262D"/>
    <w:rsid w:val="4D401D64"/>
    <w:rsid w:val="4D996595"/>
    <w:rsid w:val="4DF209EA"/>
    <w:rsid w:val="4E176F7D"/>
    <w:rsid w:val="4E50411F"/>
    <w:rsid w:val="4E7164EB"/>
    <w:rsid w:val="4E996D18"/>
    <w:rsid w:val="4EA97EF3"/>
    <w:rsid w:val="4EC244DE"/>
    <w:rsid w:val="4ECE3707"/>
    <w:rsid w:val="4F1C00D2"/>
    <w:rsid w:val="4F966785"/>
    <w:rsid w:val="4FC67A13"/>
    <w:rsid w:val="50227827"/>
    <w:rsid w:val="50427507"/>
    <w:rsid w:val="504873F0"/>
    <w:rsid w:val="505F0E8C"/>
    <w:rsid w:val="50836453"/>
    <w:rsid w:val="509059E6"/>
    <w:rsid w:val="509D4D96"/>
    <w:rsid w:val="50A7530A"/>
    <w:rsid w:val="51A30EBA"/>
    <w:rsid w:val="51C21AE4"/>
    <w:rsid w:val="525766EF"/>
    <w:rsid w:val="525A255D"/>
    <w:rsid w:val="52724976"/>
    <w:rsid w:val="527D7BCB"/>
    <w:rsid w:val="527F00F9"/>
    <w:rsid w:val="528E6219"/>
    <w:rsid w:val="533B2B3B"/>
    <w:rsid w:val="53BD30D6"/>
    <w:rsid w:val="53BF529E"/>
    <w:rsid w:val="54664727"/>
    <w:rsid w:val="54701957"/>
    <w:rsid w:val="54754AFB"/>
    <w:rsid w:val="54904FCA"/>
    <w:rsid w:val="549C1762"/>
    <w:rsid w:val="55104F75"/>
    <w:rsid w:val="559C1A56"/>
    <w:rsid w:val="55BF74B0"/>
    <w:rsid w:val="56D85546"/>
    <w:rsid w:val="5723023B"/>
    <w:rsid w:val="578C0DF0"/>
    <w:rsid w:val="5822633F"/>
    <w:rsid w:val="58423D5C"/>
    <w:rsid w:val="58A106A5"/>
    <w:rsid w:val="58B00FB9"/>
    <w:rsid w:val="58ED1F3B"/>
    <w:rsid w:val="58FA5D0C"/>
    <w:rsid w:val="590B37ED"/>
    <w:rsid w:val="5924773F"/>
    <w:rsid w:val="592B5897"/>
    <w:rsid w:val="59AF015D"/>
    <w:rsid w:val="59DE3233"/>
    <w:rsid w:val="5A172E2E"/>
    <w:rsid w:val="5A1C469A"/>
    <w:rsid w:val="5A26322F"/>
    <w:rsid w:val="5A276118"/>
    <w:rsid w:val="5A342E7D"/>
    <w:rsid w:val="5A4C0138"/>
    <w:rsid w:val="5A630894"/>
    <w:rsid w:val="5B2E7550"/>
    <w:rsid w:val="5B78287F"/>
    <w:rsid w:val="5B831F55"/>
    <w:rsid w:val="5C3E33E9"/>
    <w:rsid w:val="5CBF4B6E"/>
    <w:rsid w:val="5D351514"/>
    <w:rsid w:val="5DA22ED9"/>
    <w:rsid w:val="5DD54A6E"/>
    <w:rsid w:val="5EAD7356"/>
    <w:rsid w:val="5EB52A46"/>
    <w:rsid w:val="5EE21798"/>
    <w:rsid w:val="5F0A1575"/>
    <w:rsid w:val="5F2C25D1"/>
    <w:rsid w:val="5F330DBE"/>
    <w:rsid w:val="601A2C1D"/>
    <w:rsid w:val="60617F3F"/>
    <w:rsid w:val="6079742D"/>
    <w:rsid w:val="607E34B0"/>
    <w:rsid w:val="60E14AD9"/>
    <w:rsid w:val="60FA2D34"/>
    <w:rsid w:val="610A6D64"/>
    <w:rsid w:val="61360329"/>
    <w:rsid w:val="614215A1"/>
    <w:rsid w:val="61710DC9"/>
    <w:rsid w:val="621E57D9"/>
    <w:rsid w:val="622C1652"/>
    <w:rsid w:val="62614346"/>
    <w:rsid w:val="62E4458D"/>
    <w:rsid w:val="62FC1399"/>
    <w:rsid w:val="62FF5187"/>
    <w:rsid w:val="6305407B"/>
    <w:rsid w:val="63B16BA4"/>
    <w:rsid w:val="63DE5FD1"/>
    <w:rsid w:val="647132F6"/>
    <w:rsid w:val="64725FD6"/>
    <w:rsid w:val="64916D97"/>
    <w:rsid w:val="651522A0"/>
    <w:rsid w:val="65803F95"/>
    <w:rsid w:val="6613573C"/>
    <w:rsid w:val="66644DDA"/>
    <w:rsid w:val="67735B0A"/>
    <w:rsid w:val="67A16D7A"/>
    <w:rsid w:val="67B337C5"/>
    <w:rsid w:val="67D33876"/>
    <w:rsid w:val="67EC553B"/>
    <w:rsid w:val="6829742D"/>
    <w:rsid w:val="686F7BB4"/>
    <w:rsid w:val="687F58DC"/>
    <w:rsid w:val="68DF3F1C"/>
    <w:rsid w:val="69342CED"/>
    <w:rsid w:val="697B55A9"/>
    <w:rsid w:val="6A8A218E"/>
    <w:rsid w:val="6B2D7B77"/>
    <w:rsid w:val="6B911BA1"/>
    <w:rsid w:val="6B9C65F6"/>
    <w:rsid w:val="6BA50D9E"/>
    <w:rsid w:val="6BC42516"/>
    <w:rsid w:val="6BD059DF"/>
    <w:rsid w:val="6CAC7ACB"/>
    <w:rsid w:val="6D133932"/>
    <w:rsid w:val="6D26756E"/>
    <w:rsid w:val="6D276B3D"/>
    <w:rsid w:val="6D461087"/>
    <w:rsid w:val="6D5072A6"/>
    <w:rsid w:val="6E466085"/>
    <w:rsid w:val="6E902451"/>
    <w:rsid w:val="6EB37758"/>
    <w:rsid w:val="6F0837DB"/>
    <w:rsid w:val="6F203809"/>
    <w:rsid w:val="6F4752CB"/>
    <w:rsid w:val="6FE12D38"/>
    <w:rsid w:val="6FE328A6"/>
    <w:rsid w:val="70555F56"/>
    <w:rsid w:val="70F700F3"/>
    <w:rsid w:val="71967755"/>
    <w:rsid w:val="72145121"/>
    <w:rsid w:val="72253D3C"/>
    <w:rsid w:val="72A721CB"/>
    <w:rsid w:val="73291D84"/>
    <w:rsid w:val="73DE5EB2"/>
    <w:rsid w:val="73FB155B"/>
    <w:rsid w:val="74316AAD"/>
    <w:rsid w:val="74845A39"/>
    <w:rsid w:val="74CE5318"/>
    <w:rsid w:val="74F66843"/>
    <w:rsid w:val="75425089"/>
    <w:rsid w:val="755563C8"/>
    <w:rsid w:val="756A55FA"/>
    <w:rsid w:val="756E371E"/>
    <w:rsid w:val="75834F5F"/>
    <w:rsid w:val="75921F13"/>
    <w:rsid w:val="76127224"/>
    <w:rsid w:val="76581077"/>
    <w:rsid w:val="76893D23"/>
    <w:rsid w:val="76BA0A0A"/>
    <w:rsid w:val="76C12FBB"/>
    <w:rsid w:val="76D267F5"/>
    <w:rsid w:val="771F3ED9"/>
    <w:rsid w:val="773672C4"/>
    <w:rsid w:val="77400BA2"/>
    <w:rsid w:val="778A51B1"/>
    <w:rsid w:val="77CC09C5"/>
    <w:rsid w:val="786A1C56"/>
    <w:rsid w:val="78BC5123"/>
    <w:rsid w:val="78BE7249"/>
    <w:rsid w:val="78CE5367"/>
    <w:rsid w:val="78EE449A"/>
    <w:rsid w:val="78F7723B"/>
    <w:rsid w:val="78F96C78"/>
    <w:rsid w:val="79063058"/>
    <w:rsid w:val="79490C6A"/>
    <w:rsid w:val="798E4BB2"/>
    <w:rsid w:val="799D7D4D"/>
    <w:rsid w:val="79EE4B93"/>
    <w:rsid w:val="7A4A3CF9"/>
    <w:rsid w:val="7A4A6FE1"/>
    <w:rsid w:val="7A603E5E"/>
    <w:rsid w:val="7A7B6900"/>
    <w:rsid w:val="7ABC382B"/>
    <w:rsid w:val="7ADA21A3"/>
    <w:rsid w:val="7B181975"/>
    <w:rsid w:val="7B1C2B9E"/>
    <w:rsid w:val="7B766CC0"/>
    <w:rsid w:val="7C370160"/>
    <w:rsid w:val="7C412EEA"/>
    <w:rsid w:val="7C464106"/>
    <w:rsid w:val="7C7B4F0A"/>
    <w:rsid w:val="7C9D1F7F"/>
    <w:rsid w:val="7CC634FD"/>
    <w:rsid w:val="7CD7656C"/>
    <w:rsid w:val="7D4C6E9D"/>
    <w:rsid w:val="7DE64897"/>
    <w:rsid w:val="7E146A62"/>
    <w:rsid w:val="7E176383"/>
    <w:rsid w:val="7E4225BB"/>
    <w:rsid w:val="7E716935"/>
    <w:rsid w:val="7EA1472A"/>
    <w:rsid w:val="7EC66A61"/>
    <w:rsid w:val="7FA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851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49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54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5">
    <w:name w:val="heading 4"/>
    <w:basedOn w:val="1"/>
    <w:next w:val="1"/>
    <w:link w:val="41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basedOn w:val="7"/>
    <w:unhideWhenUsed/>
    <w:qFormat/>
    <w:uiPriority w:val="99"/>
    <w:rPr>
      <w:color w:val="000080"/>
      <w:u w:val="single"/>
    </w:rPr>
  </w:style>
  <w:style w:type="character" w:styleId="12">
    <w:name w:val="Strong"/>
    <w:basedOn w:val="7"/>
    <w:qFormat/>
    <w:uiPriority w:val="22"/>
    <w:rPr>
      <w:b/>
      <w:bCs/>
    </w:rPr>
  </w:style>
  <w:style w:type="paragraph" w:styleId="13">
    <w:name w:val="Balloon Text"/>
    <w:basedOn w:val="1"/>
    <w:link w:val="1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 2"/>
    <w:basedOn w:val="1"/>
    <w:link w:val="57"/>
    <w:semiHidden/>
    <w:unhideWhenUsed/>
    <w:qFormat/>
    <w:uiPriority w:val="99"/>
    <w:pPr>
      <w:spacing w:after="120" w:line="480" w:lineRule="auto"/>
    </w:pPr>
  </w:style>
  <w:style w:type="paragraph" w:styleId="15">
    <w:name w:val="Plain Text"/>
    <w:basedOn w:val="1"/>
    <w:qFormat/>
    <w:uiPriority w:val="0"/>
    <w:pPr>
      <w:keepNext/>
      <w:widowControl w:val="0"/>
      <w:tabs>
        <w:tab w:val="left" w:leader="dot" w:pos="9356"/>
      </w:tabs>
      <w:suppressAutoHyphens/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16">
    <w:name w:val="Body Text Indent 3"/>
    <w:basedOn w:val="1"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17">
    <w:name w:val="caption"/>
    <w:basedOn w:val="1"/>
    <w:next w:val="1"/>
    <w:qFormat/>
    <w:uiPriority w:val="0"/>
    <w:rPr>
      <w:b/>
      <w:bCs/>
      <w:sz w:val="20"/>
    </w:rPr>
  </w:style>
  <w:style w:type="paragraph" w:styleId="18">
    <w:name w:val="Document Map"/>
    <w:basedOn w:val="1"/>
    <w:link w:val="7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20">
    <w:name w:val="Body Text"/>
    <w:basedOn w:val="1"/>
    <w:link w:val="33"/>
    <w:qFormat/>
    <w:uiPriority w:val="99"/>
    <w:pPr>
      <w:spacing w:after="120"/>
    </w:pPr>
  </w:style>
  <w:style w:type="paragraph" w:styleId="21">
    <w:name w:val="toc 1"/>
    <w:basedOn w:val="1"/>
    <w:next w:val="1"/>
    <w:unhideWhenUsed/>
    <w:qFormat/>
    <w:uiPriority w:val="39"/>
    <w:pPr>
      <w:tabs>
        <w:tab w:val="left" w:pos="1134"/>
        <w:tab w:val="right" w:leader="dot" w:pos="9072"/>
      </w:tabs>
      <w:ind w:firstLine="0"/>
    </w:pPr>
  </w:style>
  <w:style w:type="paragraph" w:styleId="22">
    <w:name w:val="toc 3"/>
    <w:basedOn w:val="1"/>
    <w:next w:val="1"/>
    <w:unhideWhenUsed/>
    <w:qFormat/>
    <w:uiPriority w:val="39"/>
    <w:pPr>
      <w:tabs>
        <w:tab w:val="right" w:leader="dot" w:pos="9072"/>
      </w:tabs>
      <w:ind w:firstLine="0"/>
    </w:pPr>
  </w:style>
  <w:style w:type="paragraph" w:styleId="23">
    <w:name w:val="toc 2"/>
    <w:basedOn w:val="1"/>
    <w:next w:val="1"/>
    <w:unhideWhenUsed/>
    <w:qFormat/>
    <w:uiPriority w:val="39"/>
    <w:pPr>
      <w:tabs>
        <w:tab w:val="left" w:pos="1134"/>
        <w:tab w:val="left" w:pos="1540"/>
        <w:tab w:val="right" w:leader="dot" w:pos="9072"/>
      </w:tabs>
      <w:ind w:left="284" w:firstLine="0"/>
    </w:pPr>
    <w:rPr>
      <w:sz w:val="24"/>
    </w:rPr>
  </w:style>
  <w:style w:type="paragraph" w:styleId="24">
    <w:name w:val="Body Text Indent"/>
    <w:basedOn w:val="1"/>
    <w:link w:val="83"/>
    <w:unhideWhenUsed/>
    <w:qFormat/>
    <w:uiPriority w:val="0"/>
    <w:pPr>
      <w:spacing w:after="120" w:line="276" w:lineRule="auto"/>
      <w:ind w:left="283" w:firstLine="0"/>
    </w:pPr>
    <w:rPr>
      <w:rFonts w:eastAsia="Calibri"/>
      <w:kern w:val="2"/>
      <w:sz w:val="24"/>
      <w:szCs w:val="24"/>
      <w:lang w:eastAsia="en-US"/>
    </w:rPr>
  </w:style>
  <w:style w:type="paragraph" w:styleId="25">
    <w:name w:val="Title"/>
    <w:basedOn w:val="1"/>
    <w:link w:val="56"/>
    <w:qFormat/>
    <w:uiPriority w:val="0"/>
    <w:pPr>
      <w:jc w:val="center"/>
    </w:pPr>
    <w:rPr>
      <w:b/>
      <w:bCs/>
      <w:sz w:val="24"/>
      <w:szCs w:val="24"/>
    </w:rPr>
  </w:style>
  <w:style w:type="paragraph" w:styleId="26">
    <w:name w:val="footer"/>
    <w:basedOn w:val="1"/>
    <w:link w:val="53"/>
    <w:unhideWhenUsed/>
    <w:qFormat/>
    <w:uiPriority w:val="99"/>
    <w:pPr>
      <w:tabs>
        <w:tab w:val="center" w:pos="4677"/>
        <w:tab w:val="right" w:pos="9355"/>
      </w:tabs>
    </w:pPr>
  </w:style>
  <w:style w:type="paragraph" w:styleId="27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8">
    <w:name w:val="Body Text 3"/>
    <w:basedOn w:val="1"/>
    <w:link w:val="34"/>
    <w:qFormat/>
    <w:uiPriority w:val="0"/>
    <w:pPr>
      <w:spacing w:after="120"/>
    </w:pPr>
    <w:rPr>
      <w:sz w:val="16"/>
      <w:szCs w:val="16"/>
    </w:rPr>
  </w:style>
  <w:style w:type="paragraph" w:styleId="29">
    <w:name w:val="Body Text Indent 2"/>
    <w:basedOn w:val="1"/>
    <w:link w:val="40"/>
    <w:qFormat/>
    <w:uiPriority w:val="0"/>
    <w:pPr>
      <w:spacing w:after="120" w:line="480" w:lineRule="auto"/>
      <w:ind w:left="283"/>
    </w:pPr>
    <w:rPr>
      <w:sz w:val="24"/>
      <w:szCs w:val="24"/>
    </w:rPr>
  </w:style>
  <w:style w:type="paragraph" w:styleId="30">
    <w:name w:val="Subtitle"/>
    <w:basedOn w:val="1"/>
    <w:next w:val="1"/>
    <w:qFormat/>
    <w:uiPriority w:val="11"/>
    <w:pPr>
      <w:spacing w:after="60" w:line="360" w:lineRule="auto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table" w:styleId="31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2">
    <w:name w:val="ОСН"/>
    <w:basedOn w:val="1"/>
    <w:qFormat/>
    <w:uiPriority w:val="0"/>
    <w:pPr>
      <w:spacing w:before="60" w:after="60"/>
      <w:ind w:firstLine="709"/>
      <w:jc w:val="both"/>
    </w:pPr>
    <w:rPr>
      <w:sz w:val="24"/>
      <w:szCs w:val="24"/>
    </w:rPr>
  </w:style>
  <w:style w:type="character" w:customStyle="1" w:styleId="33">
    <w:name w:val="Основной текст Знак"/>
    <w:link w:val="20"/>
    <w:qFormat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34">
    <w:name w:val="Основной текст 3 Знак"/>
    <w:link w:val="2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35">
    <w:name w:val="Стиль 1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sz w:val="24"/>
      <w:szCs w:val="26"/>
    </w:rPr>
  </w:style>
  <w:style w:type="paragraph" w:customStyle="1" w:styleId="36">
    <w:name w:val="Основное"/>
    <w:link w:val="37"/>
    <w:qFormat/>
    <w:uiPriority w:val="0"/>
    <w:pPr>
      <w:ind w:firstLine="709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7">
    <w:name w:val="Основное Знак"/>
    <w:link w:val="36"/>
    <w:qFormat/>
    <w:uiPriority w:val="0"/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customStyle="1" w:styleId="38">
    <w:name w:val="Основной текст с отступом 22"/>
    <w:basedOn w:val="1"/>
    <w:qFormat/>
    <w:uiPriority w:val="0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eastAsia="Arial Unicode MS"/>
      <w:kern w:val="1"/>
      <w:sz w:val="20"/>
    </w:rPr>
  </w:style>
  <w:style w:type="paragraph" w:customStyle="1" w:styleId="39">
    <w:name w:val="Заголовок4"/>
    <w:basedOn w:val="1"/>
    <w:qFormat/>
    <w:uiPriority w:val="0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 New Roman CYR" w:hAnsi="Times New Roman CYR" w:cs="Times New Roman CYR"/>
      <w:b/>
      <w:color w:val="E36C0A"/>
      <w:szCs w:val="26"/>
    </w:rPr>
  </w:style>
  <w:style w:type="character" w:customStyle="1" w:styleId="40">
    <w:name w:val="Основной текст с отступом 2 Знак"/>
    <w:link w:val="29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41">
    <w:name w:val="Заголовок 4 Знак"/>
    <w:link w:val="5"/>
    <w:qFormat/>
    <w:uiPriority w:val="9"/>
    <w:rPr>
      <w:rFonts w:eastAsia="Times New Roman"/>
      <w:b/>
      <w:bCs/>
      <w:sz w:val="28"/>
      <w:szCs w:val="28"/>
    </w:rPr>
  </w:style>
  <w:style w:type="paragraph" w:customStyle="1" w:styleId="42">
    <w:name w:val="Основной текст 21"/>
    <w:basedOn w:val="1"/>
    <w:qFormat/>
    <w:uiPriority w:val="0"/>
    <w:pPr>
      <w:widowControl w:val="0"/>
      <w:spacing w:before="120"/>
      <w:jc w:val="both"/>
    </w:pPr>
    <w:rPr>
      <w:sz w:val="24"/>
    </w:rPr>
  </w:style>
  <w:style w:type="paragraph" w:customStyle="1" w:styleId="43">
    <w:name w:val="Основной 13"/>
    <w:basedOn w:val="1"/>
    <w:qFormat/>
    <w:uiPriority w:val="0"/>
    <w:pPr>
      <w:spacing w:before="120" w:after="120"/>
      <w:ind w:firstLine="709"/>
      <w:jc w:val="both"/>
    </w:pPr>
    <w:rPr>
      <w:rFonts w:eastAsia="Calibri"/>
      <w:bCs/>
      <w:iCs/>
      <w:szCs w:val="22"/>
      <w:lang w:eastAsia="en-US"/>
    </w:rPr>
  </w:style>
  <w:style w:type="paragraph" w:customStyle="1" w:styleId="44">
    <w:name w:val="список_тире"/>
    <w:basedOn w:val="43"/>
    <w:qFormat/>
    <w:uiPriority w:val="0"/>
    <w:pPr>
      <w:numPr>
        <w:ilvl w:val="0"/>
        <w:numId w:val="1"/>
      </w:numPr>
      <w:spacing w:before="0" w:after="0"/>
    </w:pPr>
    <w:rPr>
      <w:szCs w:val="26"/>
    </w:rPr>
  </w:style>
  <w:style w:type="paragraph" w:customStyle="1" w:styleId="45">
    <w:name w:val="Основной текст 13"/>
    <w:basedOn w:val="1"/>
    <w:qFormat/>
    <w:uiPriority w:val="0"/>
    <w:pPr>
      <w:widowControl w:val="0"/>
      <w:spacing w:before="120" w:after="120"/>
      <w:ind w:firstLine="709"/>
      <w:jc w:val="both"/>
    </w:pPr>
  </w:style>
  <w:style w:type="paragraph" w:customStyle="1" w:styleId="4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7">
    <w:name w:val="Основной текст 22"/>
    <w:basedOn w:val="1"/>
    <w:qFormat/>
    <w:uiPriority w:val="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48">
    <w:name w:val="western"/>
    <w:basedOn w:val="1"/>
    <w:qFormat/>
    <w:uiPriority w:val="0"/>
    <w:pPr>
      <w:suppressAutoHyphens/>
      <w:spacing w:before="280"/>
      <w:jc w:val="both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character" w:customStyle="1" w:styleId="49">
    <w:name w:val="Заголовок 2 Знак"/>
    <w:link w:val="3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1 Знак"/>
    <w:link w:val="2"/>
    <w:qFormat/>
    <w:uiPriority w:val="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customStyle="1" w:styleId="51">
    <w:name w:val="Основной текст 23"/>
    <w:basedOn w:val="1"/>
    <w:qFormat/>
    <w:uiPriority w:val="0"/>
    <w:pPr>
      <w:overflowPunct w:val="0"/>
      <w:autoSpaceDE w:val="0"/>
      <w:autoSpaceDN w:val="0"/>
      <w:adjustRightInd w:val="0"/>
      <w:ind w:firstLine="720"/>
      <w:textAlignment w:val="baseline"/>
    </w:pPr>
  </w:style>
  <w:style w:type="character" w:customStyle="1" w:styleId="52">
    <w:name w:val="Верхний колонтитул Знак"/>
    <w:link w:val="19"/>
    <w:qFormat/>
    <w:uiPriority w:val="0"/>
    <w:rPr>
      <w:rFonts w:ascii="Times New Roman" w:hAnsi="Times New Roman" w:eastAsia="Times New Roman"/>
      <w:sz w:val="26"/>
    </w:rPr>
  </w:style>
  <w:style w:type="character" w:customStyle="1" w:styleId="53">
    <w:name w:val="Нижний колонтитул Знак"/>
    <w:link w:val="26"/>
    <w:qFormat/>
    <w:uiPriority w:val="99"/>
    <w:rPr>
      <w:rFonts w:ascii="Times New Roman" w:hAnsi="Times New Roman" w:eastAsia="Times New Roman"/>
      <w:sz w:val="26"/>
    </w:rPr>
  </w:style>
  <w:style w:type="character" w:customStyle="1" w:styleId="54">
    <w:name w:val="Заголовок 3 Знак"/>
    <w:link w:val="4"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55">
    <w:name w:val="заголовок 4"/>
    <w:basedOn w:val="1"/>
    <w:next w:val="1"/>
    <w:qFormat/>
    <w:uiPriority w:val="0"/>
    <w:pPr>
      <w:keepNext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character" w:customStyle="1" w:styleId="56">
    <w:name w:val="Заголовок Знак"/>
    <w:link w:val="25"/>
    <w:qFormat/>
    <w:uiPriority w:val="0"/>
    <w:rPr>
      <w:rFonts w:ascii="Times New Roman" w:hAnsi="Times New Roman" w:eastAsia="Times New Roman"/>
      <w:b/>
      <w:bCs/>
      <w:sz w:val="24"/>
      <w:szCs w:val="24"/>
    </w:rPr>
  </w:style>
  <w:style w:type="character" w:customStyle="1" w:styleId="57">
    <w:name w:val="Основной текст 2 Знак"/>
    <w:link w:val="14"/>
    <w:semiHidden/>
    <w:qFormat/>
    <w:uiPriority w:val="99"/>
    <w:rPr>
      <w:rFonts w:ascii="Times New Roman" w:hAnsi="Times New Roman" w:eastAsia="Times New Roman"/>
      <w:sz w:val="26"/>
    </w:rPr>
  </w:style>
  <w:style w:type="paragraph" w:customStyle="1" w:styleId="58">
    <w:name w:val="Default"/>
    <w:qFormat/>
    <w:uiPriority w:val="0"/>
    <w:pPr>
      <w:autoSpaceDE w:val="0"/>
      <w:autoSpaceDN w:val="0"/>
      <w:adjustRightInd w:val="0"/>
      <w:ind w:firstLine="851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9">
    <w:name w:val="highlight highlight_active"/>
    <w:basedOn w:val="7"/>
    <w:qFormat/>
    <w:uiPriority w:val="0"/>
  </w:style>
  <w:style w:type="paragraph" w:customStyle="1" w:styleId="60">
    <w:name w:val="ГП3"/>
    <w:basedOn w:val="1"/>
    <w:qFormat/>
    <w:uiPriority w:val="0"/>
    <w:pPr>
      <w:spacing w:line="360" w:lineRule="auto"/>
      <w:jc w:val="center"/>
    </w:pPr>
    <w:rPr>
      <w:b/>
      <w:bCs/>
      <w:sz w:val="24"/>
      <w:szCs w:val="24"/>
    </w:rPr>
  </w:style>
  <w:style w:type="paragraph" w:customStyle="1" w:styleId="61">
    <w:name w:val="Заголовок оглавления1"/>
    <w:basedOn w:val="2"/>
    <w:next w:val="1"/>
    <w:qFormat/>
    <w:uiPriority w:val="39"/>
    <w:pPr>
      <w:keepLines/>
      <w:spacing w:before="120" w:after="120"/>
      <w:ind w:firstLine="709"/>
      <w:jc w:val="center"/>
      <w:outlineLvl w:val="9"/>
    </w:pPr>
    <w:rPr>
      <w:rFonts w:ascii="Times New Roman" w:hAnsi="Times New Roman"/>
      <w:kern w:val="0"/>
      <w:sz w:val="26"/>
      <w:szCs w:val="28"/>
      <w:lang w:eastAsia="ru-RU"/>
    </w:rPr>
  </w:style>
  <w:style w:type="paragraph" w:customStyle="1" w:styleId="62">
    <w:name w:val="Знак Знак Знак1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63">
    <w:name w:val="ConsPlusCell"/>
    <w:qFormat/>
    <w:uiPriority w:val="0"/>
    <w:pPr>
      <w:widowControl w:val="0"/>
      <w:autoSpaceDE w:val="0"/>
      <w:autoSpaceDN w:val="0"/>
      <w:adjustRightInd w:val="0"/>
      <w:ind w:firstLine="85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64">
    <w:name w:val="Основной текст с отступом 31"/>
    <w:basedOn w:val="1"/>
    <w:qFormat/>
    <w:uiPriority w:val="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65">
    <w:name w:val="Содержимое таблицы"/>
    <w:basedOn w:val="1"/>
    <w:qFormat/>
    <w:uiPriority w:val="0"/>
    <w:pPr>
      <w:suppressLineNumbers/>
      <w:suppressAutoHyphens/>
    </w:pPr>
    <w:rPr>
      <w:kern w:val="1"/>
      <w:sz w:val="28"/>
      <w:lang w:eastAsia="ar-SA"/>
    </w:rPr>
  </w:style>
  <w:style w:type="paragraph" w:styleId="66">
    <w:name w:val="List Paragraph"/>
    <w:basedOn w:val="1"/>
    <w:link w:val="80"/>
    <w:qFormat/>
    <w:uiPriority w:val="34"/>
    <w:pPr>
      <w:ind w:left="720"/>
      <w:contextualSpacing/>
    </w:pPr>
    <w:rPr>
      <w:sz w:val="24"/>
      <w:szCs w:val="24"/>
    </w:rPr>
  </w:style>
  <w:style w:type="table" w:customStyle="1" w:styleId="67">
    <w:name w:val="Стиль1"/>
    <w:basedOn w:val="8"/>
    <w:qFormat/>
    <w:uiPriority w:val="99"/>
  </w:style>
  <w:style w:type="paragraph" w:customStyle="1" w:styleId="68">
    <w:name w:val="Знак"/>
    <w:basedOn w:val="1"/>
    <w:qFormat/>
    <w:uiPriority w:val="0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69">
    <w:name w:val="Без интервала1"/>
    <w:qFormat/>
    <w:uiPriority w:val="0"/>
    <w:pPr>
      <w:ind w:firstLine="851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70">
    <w:name w:val="No Spacing"/>
    <w:link w:val="71"/>
    <w:qFormat/>
    <w:uiPriority w:val="0"/>
    <w:pPr>
      <w:ind w:firstLine="851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1">
    <w:name w:val="Без интервала Знак"/>
    <w:link w:val="70"/>
    <w:qFormat/>
    <w:uiPriority w:val="0"/>
    <w:rPr>
      <w:sz w:val="22"/>
      <w:szCs w:val="22"/>
      <w:lang w:val="ru-RU" w:eastAsia="en-US" w:bidi="ar-SA"/>
    </w:rPr>
  </w:style>
  <w:style w:type="paragraph" w:customStyle="1" w:styleId="72">
    <w:name w:val="Абзац"/>
    <w:link w:val="73"/>
    <w:qFormat/>
    <w:uiPriority w:val="0"/>
    <w:pPr>
      <w:spacing w:before="60" w:after="6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3">
    <w:name w:val="Абзац Знак"/>
    <w:link w:val="72"/>
    <w:qFormat/>
    <w:uiPriority w:val="0"/>
    <w:rPr>
      <w:rFonts w:ascii="Times New Roman" w:hAnsi="Times New Roman" w:eastAsia="Times New Roman"/>
      <w:sz w:val="24"/>
      <w:szCs w:val="24"/>
      <w:lang w:bidi="ar-SA"/>
    </w:rPr>
  </w:style>
  <w:style w:type="paragraph" w:customStyle="1" w:styleId="74">
    <w:name w:val=".FORMATTEXT"/>
    <w:qFormat/>
    <w:uiPriority w:val="0"/>
    <w:pPr>
      <w:widowControl w:val="0"/>
      <w:autoSpaceDE w:val="0"/>
      <w:autoSpaceDN w:val="0"/>
      <w:adjustRightInd w:val="0"/>
      <w:ind w:firstLine="85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75">
    <w:name w:val="Обычный1"/>
    <w:qFormat/>
    <w:uiPriority w:val="0"/>
    <w:pPr>
      <w:spacing w:before="100" w:after="100"/>
      <w:ind w:firstLine="851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paragraph" w:customStyle="1" w:styleId="76">
    <w:name w:val="УРОВЕНЬ 1"/>
    <w:basedOn w:val="66"/>
    <w:link w:val="77"/>
    <w:qFormat/>
    <w:uiPriority w:val="0"/>
    <w:pPr>
      <w:suppressAutoHyphens/>
      <w:spacing w:line="360" w:lineRule="auto"/>
      <w:ind w:left="1429" w:hanging="360"/>
      <w:jc w:val="both"/>
    </w:pPr>
    <w:rPr>
      <w:rFonts w:eastAsia="Calibri"/>
      <w:kern w:val="2"/>
      <w:lang w:eastAsia="en-US"/>
    </w:rPr>
  </w:style>
  <w:style w:type="character" w:customStyle="1" w:styleId="77">
    <w:name w:val="УРОВЕНЬ 1 Знак"/>
    <w:link w:val="76"/>
    <w:qFormat/>
    <w:uiPriority w:val="0"/>
    <w:rPr>
      <w:rFonts w:ascii="Times New Roman" w:hAnsi="Times New Roman"/>
      <w:kern w:val="2"/>
      <w:sz w:val="24"/>
      <w:szCs w:val="24"/>
      <w:lang w:eastAsia="en-US"/>
    </w:rPr>
  </w:style>
  <w:style w:type="character" w:customStyle="1" w:styleId="78">
    <w:name w:val="Схема документа Знак"/>
    <w:basedOn w:val="7"/>
    <w:link w:val="18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79">
    <w:name w:val="blk"/>
    <w:basedOn w:val="7"/>
    <w:qFormat/>
    <w:uiPriority w:val="0"/>
  </w:style>
  <w:style w:type="character" w:customStyle="1" w:styleId="80">
    <w:name w:val="Абзац списка Знак"/>
    <w:basedOn w:val="7"/>
    <w:link w:val="66"/>
    <w:qFormat/>
    <w:uiPriority w:val="34"/>
    <w:rPr>
      <w:rFonts w:ascii="Times New Roman" w:hAnsi="Times New Roman" w:eastAsia="Times New Roman"/>
      <w:sz w:val="24"/>
      <w:szCs w:val="24"/>
    </w:rPr>
  </w:style>
  <w:style w:type="paragraph" w:customStyle="1" w:styleId="81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16"/>
      <w:szCs w:val="16"/>
      <w:lang w:val="ru-RU" w:eastAsia="ru-RU" w:bidi="ar-SA"/>
    </w:rPr>
  </w:style>
  <w:style w:type="paragraph" w:customStyle="1" w:styleId="82">
    <w:name w:val="headertext"/>
    <w:basedOn w:val="1"/>
    <w:qFormat/>
    <w:uiPriority w:val="0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83">
    <w:name w:val="Основной текст с отступом Знак"/>
    <w:basedOn w:val="7"/>
    <w:link w:val="24"/>
    <w:qFormat/>
    <w:uiPriority w:val="0"/>
    <w:rPr>
      <w:rFonts w:ascii="Times New Roman" w:hAnsi="Times New Roman"/>
      <w:kern w:val="2"/>
      <w:sz w:val="24"/>
      <w:szCs w:val="24"/>
      <w:lang w:eastAsia="en-US"/>
    </w:rPr>
  </w:style>
  <w:style w:type="paragraph" w:customStyle="1" w:styleId="8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ru-RU" w:bidi="ar-SA"/>
    </w:rPr>
  </w:style>
  <w:style w:type="paragraph" w:customStyle="1" w:styleId="85">
    <w:name w:val="rtejustify"/>
    <w:basedOn w:val="1"/>
    <w:qFormat/>
    <w:uiPriority w:val="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86">
    <w:name w:val="formattext"/>
    <w:basedOn w:val="1"/>
    <w:qFormat/>
    <w:uiPriority w:val="0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87">
    <w:name w:val="021216Текст"/>
    <w:basedOn w:val="1"/>
    <w:qFormat/>
    <w:uiPriority w:val="0"/>
    <w:pPr>
      <w:spacing w:line="300" w:lineRule="auto"/>
      <w:ind w:firstLine="709"/>
    </w:pPr>
    <w:rPr>
      <w:szCs w:val="24"/>
    </w:rPr>
  </w:style>
  <w:style w:type="paragraph" w:customStyle="1" w:styleId="88">
    <w:name w:val="021216Подглава"/>
    <w:basedOn w:val="4"/>
    <w:next w:val="89"/>
    <w:qFormat/>
    <w:uiPriority w:val="0"/>
    <w:pPr>
      <w:tabs>
        <w:tab w:val="left" w:pos="142"/>
      </w:tabs>
    </w:pPr>
    <w:rPr>
      <w:lang w:eastAsia="en-US"/>
    </w:rPr>
  </w:style>
  <w:style w:type="paragraph" w:customStyle="1" w:styleId="89">
    <w:name w:val="021216Заголовок"/>
    <w:basedOn w:val="1"/>
    <w:next w:val="87"/>
    <w:qFormat/>
    <w:uiPriority w:val="0"/>
    <w:pPr>
      <w:spacing w:before="120" w:line="300" w:lineRule="auto"/>
      <w:ind w:firstLine="709"/>
    </w:pPr>
    <w:rPr>
      <w:b/>
    </w:rPr>
  </w:style>
  <w:style w:type="paragraph" w:customStyle="1" w:styleId="90">
    <w:name w:val="МК"/>
    <w:basedOn w:val="1"/>
    <w:qFormat/>
    <w:uiPriority w:val="0"/>
    <w:pPr>
      <w:numPr>
        <w:ilvl w:val="0"/>
        <w:numId w:val="2"/>
      </w:numPr>
      <w:autoSpaceDE w:val="0"/>
      <w:autoSpaceDN w:val="0"/>
      <w:adjustRightInd w:val="0"/>
    </w:pPr>
    <w:rPr>
      <w:rFonts w:ascii="Calibri" w:hAnsi="Calibri"/>
      <w:szCs w:val="24"/>
    </w:rPr>
  </w:style>
  <w:style w:type="paragraph" w:customStyle="1" w:styleId="91">
    <w:name w:val="Основной текст1"/>
    <w:basedOn w:val="1"/>
    <w:qFormat/>
    <w:uiPriority w:val="0"/>
    <w:pPr>
      <w:widowControl w:val="0"/>
      <w:shd w:val="clear" w:color="auto" w:fill="FFFFFF"/>
      <w:spacing w:line="494" w:lineRule="exact"/>
      <w:jc w:val="center"/>
    </w:pPr>
    <w:rPr>
      <w:szCs w:val="26"/>
    </w:rPr>
  </w:style>
  <w:style w:type="paragraph" w:customStyle="1" w:styleId="92">
    <w:name w:val="Другое"/>
    <w:basedOn w:val="1"/>
    <w:qFormat/>
    <w:uiPriority w:val="0"/>
    <w:pPr>
      <w:widowControl w:val="0"/>
      <w:shd w:val="clear" w:color="auto" w:fill="FFFFFF"/>
      <w:ind w:firstLine="400"/>
    </w:pPr>
    <w:rPr>
      <w:szCs w:val="26"/>
    </w:rPr>
  </w:style>
  <w:style w:type="character" w:customStyle="1" w:styleId="93">
    <w:name w:val="font2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  <w:style w:type="paragraph" w:customStyle="1" w:styleId="94">
    <w:name w:val="Основной текст (2)"/>
    <w:basedOn w:val="1"/>
    <w:qFormat/>
    <w:uiPriority w:val="0"/>
    <w:pPr>
      <w:widowControl w:val="0"/>
      <w:shd w:val="clear" w:color="auto" w:fill="FFFFFF"/>
      <w:spacing w:line="259" w:lineRule="auto"/>
      <w:ind w:firstLine="740"/>
    </w:pPr>
  </w:style>
  <w:style w:type="paragraph" w:customStyle="1" w:styleId="95">
    <w:name w:val="Подпись к таблице"/>
    <w:basedOn w:val="1"/>
    <w:qFormat/>
    <w:uiPriority w:val="0"/>
    <w:pPr>
      <w:widowControl w:val="0"/>
      <w:shd w:val="clear" w:color="auto" w:fill="FFFFFF"/>
    </w:pPr>
    <w:rPr>
      <w:rFonts w:ascii="Arial" w:hAnsi="Arial" w:eastAsia="Arial" w:cs="Arial"/>
      <w:sz w:val="18"/>
      <w:szCs w:val="18"/>
    </w:rPr>
  </w:style>
  <w:style w:type="paragraph" w:customStyle="1" w:styleId="96">
    <w:name w:val="Основной текст (4)"/>
    <w:basedOn w:val="1"/>
    <w:qFormat/>
    <w:uiPriority w:val="0"/>
    <w:pPr>
      <w:widowControl w:val="0"/>
      <w:shd w:val="clear" w:color="auto" w:fill="FFFFFF"/>
      <w:jc w:val="center"/>
    </w:pPr>
    <w:rPr>
      <w:rFonts w:ascii="Arial" w:hAnsi="Arial" w:eastAsia="Arial" w:cs="Arial"/>
      <w:sz w:val="19"/>
      <w:szCs w:val="19"/>
    </w:rPr>
  </w:style>
  <w:style w:type="paragraph" w:customStyle="1" w:styleId="97">
    <w:name w:val="Heading"/>
    <w:qFormat/>
    <w:uiPriority w:val="0"/>
    <w:pPr>
      <w:suppressAutoHyphens/>
      <w:autoSpaceDE w:val="0"/>
    </w:pPr>
    <w:rPr>
      <w:rFonts w:ascii="Arial" w:hAnsi="Arial" w:eastAsia="Arial" w:cs="Arial"/>
      <w:b/>
      <w:bCs/>
      <w:sz w:val="22"/>
      <w:szCs w:val="22"/>
      <w:lang w:val="ru-RU" w:eastAsia="zh-CN" w:bidi="ar-SA"/>
    </w:rPr>
  </w:style>
  <w:style w:type="paragraph" w:customStyle="1" w:styleId="98">
    <w:name w:val="Перед:  12 пт"/>
    <w:basedOn w:val="1"/>
    <w:next w:val="1"/>
    <w:qFormat/>
    <w:uiPriority w:val="0"/>
    <w:pPr>
      <w:widowControl w:val="0"/>
      <w:autoSpaceDE w:val="0"/>
      <w:autoSpaceDN w:val="0"/>
      <w:adjustRightInd w:val="0"/>
      <w:spacing w:before="240"/>
      <w:ind w:firstLine="720"/>
      <w:jc w:val="both"/>
    </w:pPr>
  </w:style>
  <w:style w:type="character" w:customStyle="1" w:styleId="99">
    <w:name w:val="Основной текст (2) + 11 pt"/>
    <w:basedOn w:val="10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2)_"/>
    <w:basedOn w:val="7"/>
    <w:link w:val="101"/>
    <w:qFormat/>
    <w:uiPriority w:val="0"/>
    <w:rPr>
      <w:rFonts w:ascii="Times New Roman" w:hAnsi="Times New Roman" w:eastAsia="Times New Roman" w:cs="Times New Roman"/>
      <w:sz w:val="30"/>
      <w:szCs w:val="30"/>
      <w:u w:val="none"/>
    </w:rPr>
  </w:style>
  <w:style w:type="paragraph" w:customStyle="1" w:styleId="101">
    <w:name w:val="Основной текст (2)1"/>
    <w:basedOn w:val="1"/>
    <w:link w:val="100"/>
    <w:qFormat/>
    <w:uiPriority w:val="0"/>
    <w:pPr>
      <w:widowControl w:val="0"/>
      <w:shd w:val="clear" w:color="auto" w:fill="FFFFFF"/>
      <w:spacing w:after="240" w:line="0" w:lineRule="atLeast"/>
      <w:jc w:val="center"/>
    </w:pPr>
    <w:rPr>
      <w:sz w:val="28"/>
      <w:szCs w:val="28"/>
    </w:rPr>
  </w:style>
  <w:style w:type="paragraph" w:customStyle="1" w:styleId="102">
    <w:name w:val="Основной текст (2)3"/>
    <w:basedOn w:val="1"/>
    <w:qFormat/>
    <w:uiPriority w:val="0"/>
    <w:pPr>
      <w:widowControl w:val="0"/>
      <w:shd w:val="clear" w:color="auto" w:fill="FFFFFF"/>
      <w:spacing w:before="720" w:after="240" w:line="0" w:lineRule="atLeast"/>
      <w:ind w:hanging="600"/>
      <w:jc w:val="both"/>
    </w:pPr>
    <w:rPr>
      <w:sz w:val="30"/>
      <w:szCs w:val="30"/>
    </w:rPr>
  </w:style>
  <w:style w:type="paragraph" w:customStyle="1" w:styleId="103">
    <w:name w:val="Основной текст (2)7"/>
    <w:basedOn w:val="1"/>
    <w:qFormat/>
    <w:uiPriority w:val="0"/>
    <w:pPr>
      <w:widowControl w:val="0"/>
      <w:shd w:val="clear" w:color="auto" w:fill="FFFFFF"/>
      <w:spacing w:before="120" w:line="278" w:lineRule="exact"/>
      <w:jc w:val="both"/>
    </w:pPr>
    <w:rPr>
      <w:sz w:val="28"/>
      <w:szCs w:val="28"/>
    </w:rPr>
  </w:style>
  <w:style w:type="paragraph" w:customStyle="1" w:styleId="104">
    <w:name w:val="021216ПослеТаблицы"/>
    <w:basedOn w:val="1"/>
    <w:next w:val="87"/>
    <w:qFormat/>
    <w:uiPriority w:val="0"/>
    <w:pPr>
      <w:spacing w:line="300" w:lineRule="auto"/>
      <w:ind w:firstLine="709"/>
    </w:pPr>
  </w:style>
  <w:style w:type="character" w:customStyle="1" w:styleId="105">
    <w:name w:val="Основной текст (2) + 6"/>
    <w:basedOn w:val="10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6">
    <w:name w:val="Основной текст (2) + 7 pt"/>
    <w:basedOn w:val="10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7">
    <w:name w:val="021216Раздел"/>
    <w:basedOn w:val="108"/>
    <w:next w:val="109"/>
    <w:qFormat/>
    <w:uiPriority w:val="0"/>
    <w:rPr>
      <w:sz w:val="32"/>
      <w:szCs w:val="24"/>
      <w:lang w:eastAsia="en-US"/>
    </w:rPr>
  </w:style>
  <w:style w:type="paragraph" w:customStyle="1" w:styleId="108">
    <w:name w:val="_ЗАГОЛОВОК 1"/>
    <w:basedOn w:val="1"/>
    <w:qFormat/>
    <w:uiPriority w:val="0"/>
    <w:pPr>
      <w:keepNext/>
      <w:pageBreakBefore/>
      <w:spacing w:line="300" w:lineRule="auto"/>
      <w:outlineLvl w:val="0"/>
    </w:pPr>
    <w:rPr>
      <w:b/>
      <w:bCs/>
      <w:caps/>
      <w:sz w:val="28"/>
      <w:szCs w:val="32"/>
    </w:rPr>
  </w:style>
  <w:style w:type="paragraph" w:customStyle="1" w:styleId="109">
    <w:name w:val="021216Глава"/>
    <w:basedOn w:val="3"/>
    <w:next w:val="88"/>
    <w:qFormat/>
    <w:uiPriority w:val="0"/>
    <w:pPr>
      <w:spacing w:before="0"/>
    </w:pPr>
    <w:rPr>
      <w:caps/>
    </w:rPr>
  </w:style>
  <w:style w:type="character" w:customStyle="1" w:styleId="110">
    <w:name w:val="Основной текст (2) + 10"/>
    <w:basedOn w:val="10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">
    <w:name w:val="Основной текст (2) + Sylfaen"/>
    <w:basedOn w:val="100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table" w:customStyle="1" w:styleId="112">
    <w:name w:val="Сетка таблицы241"/>
    <w:basedOn w:val="8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3">
    <w:name w:val="Колонтитул2"/>
    <w:basedOn w:val="1"/>
    <w:link w:val="115"/>
    <w:qFormat/>
    <w:uiPriority w:val="0"/>
    <w:pPr>
      <w:widowControl w:val="0"/>
      <w:shd w:val="clear" w:color="auto" w:fill="FFFFFF"/>
      <w:spacing w:line="158" w:lineRule="exact"/>
    </w:pPr>
    <w:rPr>
      <w:sz w:val="16"/>
      <w:szCs w:val="16"/>
    </w:rPr>
  </w:style>
  <w:style w:type="character" w:customStyle="1" w:styleId="114">
    <w:name w:val="Колонтитул + Times New Roman"/>
    <w:basedOn w:val="1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5">
    <w:name w:val="Колонтитул_"/>
    <w:basedOn w:val="7"/>
    <w:link w:val="113"/>
    <w:qFormat/>
    <w:uiPriority w:val="0"/>
    <w:rPr>
      <w:sz w:val="16"/>
      <w:szCs w:val="16"/>
      <w:u w:val="none"/>
    </w:rPr>
  </w:style>
  <w:style w:type="character" w:customStyle="1" w:styleId="116">
    <w:name w:val="Колонтитул + 9 pt"/>
    <w:basedOn w:val="115"/>
    <w:qFormat/>
    <w:uiPriority w:val="0"/>
    <w:rPr>
      <w:rFonts w:ascii="Tahoma" w:hAnsi="Tahoma" w:eastAsia="Tahoma" w:cs="Tahoma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7">
    <w:name w:val="Текст выноски Знак"/>
    <w:basedOn w:val="7"/>
    <w:link w:val="13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customStyle="1" w:styleId="118">
    <w:name w:val="Основной текст (2)5"/>
    <w:basedOn w:val="1"/>
    <w:qFormat/>
    <w:uiPriority w:val="0"/>
    <w:pPr>
      <w:widowControl w:val="0"/>
      <w:shd w:val="clear" w:color="auto" w:fill="FFFFFF"/>
      <w:spacing w:before="100" w:beforeAutospacing="1" w:after="100" w:afterAutospacing="1"/>
      <w:ind w:firstLine="0"/>
      <w:jc w:val="both"/>
    </w:pPr>
    <w:rPr>
      <w:sz w:val="24"/>
      <w:szCs w:val="24"/>
    </w:rPr>
  </w:style>
  <w:style w:type="character" w:customStyle="1" w:styleId="119">
    <w:name w:val="15"/>
    <w:basedOn w:val="7"/>
    <w:qFormat/>
    <w:uiPriority w:val="0"/>
    <w:rPr>
      <w:rFonts w:hint="default" w:ascii="Times New Roman" w:hAnsi="Times New Roman" w:cs="Times New Roman"/>
      <w:color w:val="000000"/>
    </w:rPr>
  </w:style>
  <w:style w:type="paragraph" w:customStyle="1" w:styleId="120">
    <w:name w:val="Normal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customStyle="1" w:styleId="121">
    <w:name w:val="Заголовок №1"/>
    <w:basedOn w:val="122"/>
    <w:qFormat/>
    <w:uiPriority w:val="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2">
    <w:name w:val="Заголовок №1_"/>
    <w:basedOn w:val="7"/>
    <w:link w:val="123"/>
    <w:qFormat/>
    <w:uiPriority w:val="0"/>
    <w:rPr>
      <w:rFonts w:ascii="Times New Roman" w:hAnsi="Times New Roman" w:eastAsia="Times New Roman" w:cs="Times New Roman"/>
      <w:b/>
      <w:bCs/>
      <w:sz w:val="32"/>
      <w:szCs w:val="32"/>
      <w:u w:val="none"/>
    </w:rPr>
  </w:style>
  <w:style w:type="paragraph" w:customStyle="1" w:styleId="123">
    <w:name w:val="Заголовок №11"/>
    <w:link w:val="122"/>
    <w:qFormat/>
    <w:uiPriority w:val="0"/>
    <w:pPr>
      <w:widowControl w:val="0"/>
      <w:shd w:val="clear" w:color="auto" w:fill="FFFFFF"/>
      <w:spacing w:before="60" w:line="370" w:lineRule="exact"/>
      <w:jc w:val="both"/>
      <w:outlineLvl w:val="0"/>
    </w:pPr>
    <w:rPr>
      <w:rFonts w:ascii="Times New Roman" w:hAnsi="Times New Roman" w:eastAsia="Times New Roman" w:cs="Times New Roman"/>
      <w:b/>
      <w:bCs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6D04B-7B00-4594-BA9E-DD2AC02E5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20</Pages>
  <Words>4777</Words>
  <Characters>27231</Characters>
  <Lines>226</Lines>
  <Paragraphs>63</Paragraphs>
  <TotalTime>0</TotalTime>
  <ScaleCrop>false</ScaleCrop>
  <LinksUpToDate>false</LinksUpToDate>
  <CharactersWithSpaces>31945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2023-03-27T14:07:00Z</dcterms:created>
  <dc:creator>Смирнов</dc:creator>
  <cp:lastModifiedBy>900</cp:lastModifiedBy>
  <cp:lastPrinted>2022-11-28T11:43:00Z</cp:lastPrinted>
  <dcterms:modified xsi:type="dcterms:W3CDTF">2024-08-22T12:09:57Z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35984C6F42AF410394C8F173785A20BB_13</vt:lpwstr>
  </property>
</Properties>
</file>